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17" w:rsidRDefault="00560717">
      <w:pPr>
        <w:widowControl/>
        <w:spacing w:line="1" w:lineRule="exact"/>
        <w:rPr>
          <w:sz w:val="2"/>
          <w:szCs w:val="2"/>
        </w:rPr>
      </w:pPr>
    </w:p>
    <w:p w:rsidR="00560717" w:rsidRDefault="00560717">
      <w:pPr>
        <w:sectPr w:rsidR="00560717" w:rsidSect="008B39E1">
          <w:headerReference w:type="default" r:id="rId8"/>
          <w:footerReference w:type="default" r:id="rId9"/>
          <w:type w:val="continuous"/>
          <w:pgSz w:w="11905" w:h="16837"/>
          <w:pgMar w:top="843" w:right="962" w:bottom="1249" w:left="851" w:header="720" w:footer="720" w:gutter="0"/>
          <w:cols w:space="720"/>
          <w:noEndnote/>
        </w:sectPr>
      </w:pPr>
    </w:p>
    <w:p w:rsidR="007F73F8" w:rsidRDefault="007F73F8" w:rsidP="000503C4">
      <w:pPr>
        <w:spacing w:line="120" w:lineRule="auto"/>
        <w:rPr>
          <w:i/>
          <w:highlight w:val="lightGray"/>
        </w:rPr>
      </w:pPr>
    </w:p>
    <w:tbl>
      <w:tblPr>
        <w:tblStyle w:val="ac"/>
        <w:tblW w:w="10632" w:type="dxa"/>
        <w:tblInd w:w="108" w:type="dxa"/>
        <w:tblLook w:val="04A0" w:firstRow="1" w:lastRow="0" w:firstColumn="1" w:lastColumn="0" w:noHBand="0" w:noVBand="1"/>
      </w:tblPr>
      <w:tblGrid>
        <w:gridCol w:w="2407"/>
        <w:gridCol w:w="3689"/>
        <w:gridCol w:w="3118"/>
        <w:gridCol w:w="1418"/>
      </w:tblGrid>
      <w:tr w:rsidR="008B39E1" w:rsidTr="000503C4">
        <w:tc>
          <w:tcPr>
            <w:tcW w:w="6096" w:type="dxa"/>
            <w:gridSpan w:val="2"/>
            <w:tcBorders>
              <w:bottom w:val="nil"/>
              <w:right w:val="nil"/>
            </w:tcBorders>
          </w:tcPr>
          <w:p w:rsidR="008B39E1" w:rsidRDefault="008B39E1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профкома сотрудников и</w:t>
            </w:r>
            <w:r w:rsidRPr="000503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студентов</w:t>
            </w:r>
          </w:p>
          <w:p w:rsidR="008B39E1" w:rsidRDefault="00927D82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№___ от________202</w:t>
            </w:r>
            <w:r w:rsidRPr="00EF3B54">
              <w:rPr>
                <w:color w:val="000000"/>
                <w:sz w:val="28"/>
                <w:szCs w:val="28"/>
              </w:rPr>
              <w:t>5</w:t>
            </w:r>
            <w:r w:rsidR="008B39E1">
              <w:rPr>
                <w:color w:val="000000"/>
                <w:sz w:val="28"/>
                <w:szCs w:val="28"/>
              </w:rPr>
              <w:t xml:space="preserve"> г.</w:t>
            </w:r>
          </w:p>
          <w:p w:rsidR="008B39E1" w:rsidRDefault="008B39E1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профкома сотрудников и студентов    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_______________Е.Ю.Зеленкова          </w:t>
            </w:r>
          </w:p>
          <w:p w:rsidR="008B39E1" w:rsidRDefault="00927D82" w:rsidP="000503C4">
            <w:pPr>
              <w:pStyle w:val="Style5"/>
              <w:widowControl/>
              <w:tabs>
                <w:tab w:val="left" w:pos="994"/>
              </w:tabs>
              <w:spacing w:before="67" w:line="322" w:lineRule="exact"/>
              <w:rPr>
                <w:rStyle w:val="FontStyle20"/>
              </w:rPr>
            </w:pPr>
            <w:r>
              <w:rPr>
                <w:color w:val="000000"/>
                <w:sz w:val="28"/>
                <w:szCs w:val="28"/>
              </w:rPr>
              <w:t>«___» ___________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8B39E1">
              <w:rPr>
                <w:color w:val="000000"/>
                <w:sz w:val="28"/>
                <w:szCs w:val="28"/>
              </w:rPr>
              <w:t xml:space="preserve"> г.                </w:t>
            </w:r>
          </w:p>
        </w:tc>
        <w:tc>
          <w:tcPr>
            <w:tcW w:w="4536" w:type="dxa"/>
            <w:gridSpan w:val="2"/>
            <w:tcBorders>
              <w:left w:val="nil"/>
              <w:bottom w:val="nil"/>
            </w:tcBorders>
          </w:tcPr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B39E1" w:rsidRDefault="008B39E1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Ученого совета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№___ от________202</w:t>
            </w:r>
            <w:r w:rsidR="00927D82" w:rsidRPr="00EF3B5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Ученого совета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Л.Н. Горбатова</w:t>
            </w:r>
          </w:p>
          <w:p w:rsidR="008B39E1" w:rsidRDefault="008B39E1" w:rsidP="00927D82">
            <w:pPr>
              <w:pStyle w:val="Style5"/>
              <w:widowControl/>
              <w:tabs>
                <w:tab w:val="left" w:pos="994"/>
              </w:tabs>
              <w:spacing w:before="67" w:line="322" w:lineRule="exact"/>
              <w:rPr>
                <w:rStyle w:val="FontStyle20"/>
              </w:rPr>
            </w:pPr>
            <w:r>
              <w:rPr>
                <w:color w:val="000000"/>
                <w:sz w:val="28"/>
                <w:szCs w:val="28"/>
              </w:rPr>
              <w:t>«___» ___________ 202</w:t>
            </w:r>
            <w:r w:rsidR="00927D82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  </w:t>
            </w:r>
          </w:p>
        </w:tc>
      </w:tr>
      <w:tr w:rsidR="008B39E1" w:rsidTr="000503C4">
        <w:tc>
          <w:tcPr>
            <w:tcW w:w="10632" w:type="dxa"/>
            <w:gridSpan w:val="4"/>
            <w:tcBorders>
              <w:top w:val="nil"/>
            </w:tcBorders>
          </w:tcPr>
          <w:p w:rsidR="008B39E1" w:rsidRPr="00B17CC6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B17CC6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B17CC6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ПОЛОЖЕНИЕ </w:t>
            </w:r>
          </w:p>
          <w:p w:rsidR="008B39E1" w:rsidRPr="00775199" w:rsidRDefault="008B39E1" w:rsidP="008B39E1">
            <w:pPr>
              <w:spacing w:before="100" w:beforeAutospacing="1"/>
              <w:jc w:val="center"/>
            </w:pPr>
            <w:r w:rsidRPr="00775199">
              <w:rPr>
                <w:b/>
                <w:bCs/>
                <w:sz w:val="27"/>
                <w:szCs w:val="27"/>
              </w:rPr>
              <w:t xml:space="preserve">об оценке эффективности деятельности </w:t>
            </w:r>
            <w:r w:rsidR="006E2799" w:rsidRPr="0074427E">
              <w:rPr>
                <w:b/>
                <w:bCs/>
                <w:sz w:val="27"/>
                <w:szCs w:val="27"/>
              </w:rPr>
              <w:t>научных работников</w:t>
            </w:r>
            <w:r w:rsidR="006E2799">
              <w:rPr>
                <w:b/>
                <w:bCs/>
                <w:sz w:val="27"/>
                <w:szCs w:val="27"/>
              </w:rPr>
              <w:t xml:space="preserve"> </w:t>
            </w:r>
            <w:r w:rsidRPr="00775199">
              <w:rPr>
                <w:b/>
                <w:bCs/>
                <w:sz w:val="27"/>
                <w:szCs w:val="27"/>
              </w:rPr>
              <w:t>при реализации условий эффективного контракта</w:t>
            </w:r>
          </w:p>
          <w:p w:rsidR="008B39E1" w:rsidRDefault="008B39E1" w:rsidP="008B39E1">
            <w:pPr>
              <w:shd w:val="clear" w:color="auto" w:fill="FFFFFF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8B39E1" w:rsidRDefault="00927D82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>
              <w:rPr>
                <w:b/>
                <w:bCs/>
                <w:color w:val="000000"/>
                <w:spacing w:val="-1"/>
                <w:sz w:val="28"/>
              </w:rPr>
              <w:t>Версия 3</w:t>
            </w:r>
            <w:r w:rsidR="008B39E1">
              <w:rPr>
                <w:b/>
                <w:bCs/>
                <w:color w:val="000000"/>
                <w:spacing w:val="-1"/>
                <w:sz w:val="28"/>
              </w:rPr>
              <w:t>.0</w:t>
            </w:r>
          </w:p>
          <w:p w:rsidR="008B39E1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>
              <w:rPr>
                <w:b/>
                <w:bCs/>
                <w:color w:val="000000"/>
                <w:spacing w:val="-1"/>
                <w:sz w:val="28"/>
              </w:rPr>
              <w:t>Дата введ</w:t>
            </w:r>
            <w:r w:rsidR="0074427E">
              <w:rPr>
                <w:b/>
                <w:bCs/>
                <w:color w:val="000000"/>
                <w:spacing w:val="-1"/>
                <w:sz w:val="28"/>
              </w:rPr>
              <w:t xml:space="preserve">ения: </w:t>
            </w:r>
            <w:r w:rsidR="00927D82">
              <w:rPr>
                <w:b/>
                <w:bCs/>
                <w:color w:val="000000"/>
                <w:spacing w:val="-1"/>
                <w:sz w:val="28"/>
              </w:rPr>
              <w:t>«___»__________________</w:t>
            </w:r>
            <w:r w:rsidR="0074427E">
              <w:rPr>
                <w:b/>
                <w:bCs/>
                <w:color w:val="000000"/>
                <w:spacing w:val="-1"/>
                <w:sz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8"/>
              </w:rPr>
              <w:t>202</w:t>
            </w:r>
            <w:r w:rsidR="00927D82">
              <w:rPr>
                <w:b/>
                <w:bCs/>
                <w:color w:val="000000"/>
                <w:spacing w:val="-1"/>
                <w:sz w:val="28"/>
              </w:rPr>
              <w:t>5</w:t>
            </w:r>
            <w:r>
              <w:rPr>
                <w:b/>
                <w:bCs/>
                <w:color w:val="000000"/>
                <w:spacing w:val="-1"/>
                <w:sz w:val="28"/>
              </w:rPr>
              <w:t xml:space="preserve"> г.</w:t>
            </w:r>
          </w:p>
          <w:p w:rsidR="008B39E1" w:rsidRPr="00B17CC6" w:rsidRDefault="008B39E1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B17CC6" w:rsidRDefault="008B39E1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B17CC6" w:rsidRDefault="008B39E1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503C4" w:rsidRDefault="000503C4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CC6" w:rsidRDefault="00B17CC6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CC6" w:rsidRPr="00B17CC6" w:rsidRDefault="00B17CC6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B17CC6" w:rsidRDefault="008B39E1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rStyle w:val="FontStyle20"/>
                <w:bCs w:val="0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Архангельск, 202</w:t>
            </w:r>
            <w:r w:rsidR="00EF3B54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B39E1" w:rsidTr="000503C4">
        <w:tc>
          <w:tcPr>
            <w:tcW w:w="2407" w:type="dxa"/>
          </w:tcPr>
          <w:p w:rsidR="008B39E1" w:rsidRDefault="008B39E1" w:rsidP="00BC76AD">
            <w:pPr>
              <w:pStyle w:val="Style5"/>
              <w:widowControl/>
              <w:tabs>
                <w:tab w:val="left" w:pos="994"/>
              </w:tabs>
              <w:spacing w:before="67" w:line="322" w:lineRule="exact"/>
              <w:rPr>
                <w:rStyle w:val="FontStyle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Фамилия/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25DFF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8B39E1" w:rsidTr="000503C4">
        <w:tc>
          <w:tcPr>
            <w:tcW w:w="2407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Разработал</w:t>
            </w:r>
          </w:p>
        </w:tc>
        <w:tc>
          <w:tcPr>
            <w:tcW w:w="3689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34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 xml:space="preserve">Начальник </w:t>
            </w:r>
            <w:r>
              <w:rPr>
                <w:color w:val="000000"/>
                <w:sz w:val="20"/>
                <w:szCs w:val="20"/>
              </w:rPr>
              <w:t>управления научной и инновационной работы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Гржибовский А.М.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B54" w:rsidTr="000503C4">
        <w:tc>
          <w:tcPr>
            <w:tcW w:w="2407" w:type="dxa"/>
            <w:vMerge w:val="restart"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Согласовал</w:t>
            </w:r>
          </w:p>
        </w:tc>
        <w:tc>
          <w:tcPr>
            <w:tcW w:w="3689" w:type="dxa"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проректор по УР</w:t>
            </w:r>
          </w:p>
        </w:tc>
        <w:tc>
          <w:tcPr>
            <w:tcW w:w="3118" w:type="dxa"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Кострова Г.Н.</w:t>
            </w:r>
          </w:p>
        </w:tc>
        <w:tc>
          <w:tcPr>
            <w:tcW w:w="1418" w:type="dxa"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B54" w:rsidTr="000503C4">
        <w:tc>
          <w:tcPr>
            <w:tcW w:w="2407" w:type="dxa"/>
            <w:vMerge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проректор по НИР</w:t>
            </w:r>
          </w:p>
        </w:tc>
        <w:tc>
          <w:tcPr>
            <w:tcW w:w="3118" w:type="dxa"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Унгуряну Т.Н.</w:t>
            </w:r>
          </w:p>
        </w:tc>
        <w:tc>
          <w:tcPr>
            <w:tcW w:w="1418" w:type="dxa"/>
            <w:vAlign w:val="center"/>
          </w:tcPr>
          <w:p w:rsidR="00EF3B54" w:rsidRPr="00B25DFF" w:rsidRDefault="00EF3B54" w:rsidP="00EF3B5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Глазова Е.Л.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ПФУ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Катышева М.С.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УП и КО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Котлов И.А.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C33704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C76AD" w:rsidRDefault="00BC76AD" w:rsidP="00BC76AD">
      <w:pPr>
        <w:pStyle w:val="Style5"/>
        <w:widowControl/>
        <w:tabs>
          <w:tab w:val="left" w:pos="994"/>
        </w:tabs>
        <w:spacing w:before="67" w:line="322" w:lineRule="exact"/>
        <w:ind w:left="1075"/>
        <w:rPr>
          <w:rStyle w:val="FontStyle20"/>
        </w:rPr>
      </w:pPr>
    </w:p>
    <w:p w:rsidR="00560717" w:rsidRPr="00B01465" w:rsidRDefault="004809E3" w:rsidP="00B01465">
      <w:pPr>
        <w:pStyle w:val="Style5"/>
        <w:widowControl/>
        <w:numPr>
          <w:ilvl w:val="0"/>
          <w:numId w:val="2"/>
        </w:numPr>
        <w:tabs>
          <w:tab w:val="left" w:pos="994"/>
        </w:tabs>
        <w:spacing w:before="67" w:line="276" w:lineRule="auto"/>
        <w:rPr>
          <w:rStyle w:val="FontStyle20"/>
          <w:sz w:val="28"/>
          <w:szCs w:val="28"/>
        </w:rPr>
      </w:pPr>
      <w:r w:rsidRPr="00B01465">
        <w:rPr>
          <w:rStyle w:val="FontStyle20"/>
          <w:sz w:val="28"/>
          <w:szCs w:val="28"/>
        </w:rPr>
        <w:lastRenderedPageBreak/>
        <w:t>ОБЛАСТЬ ПРИМЕНЕНИЯ</w:t>
      </w:r>
    </w:p>
    <w:p w:rsidR="008714F1" w:rsidRPr="00B01465" w:rsidRDefault="00E24725" w:rsidP="00B01465">
      <w:pPr>
        <w:pStyle w:val="Style5"/>
        <w:widowControl/>
        <w:tabs>
          <w:tab w:val="left" w:pos="994"/>
        </w:tabs>
        <w:spacing w:before="67" w:line="276" w:lineRule="auto"/>
        <w:ind w:firstLine="715"/>
        <w:jc w:val="both"/>
        <w:rPr>
          <w:rStyle w:val="FontStyle20"/>
          <w:b w:val="0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«Положение об оценке эффективности деятельности </w:t>
      </w:r>
      <w:r w:rsidR="00B17CC6">
        <w:rPr>
          <w:rFonts w:eastAsia="Times New Roman"/>
          <w:sz w:val="28"/>
          <w:szCs w:val="28"/>
        </w:rPr>
        <w:t>научных</w:t>
      </w:r>
      <w:r w:rsidR="009031D4" w:rsidRPr="00B01465">
        <w:rPr>
          <w:rFonts w:eastAsia="Times New Roman"/>
          <w:sz w:val="28"/>
          <w:szCs w:val="28"/>
        </w:rPr>
        <w:t xml:space="preserve"> работников </w:t>
      </w:r>
      <w:r w:rsidRPr="00B01465">
        <w:rPr>
          <w:rFonts w:eastAsia="Times New Roman"/>
          <w:sz w:val="28"/>
          <w:szCs w:val="28"/>
        </w:rPr>
        <w:t xml:space="preserve">при реализации условий эффективного контракта» устанавливает критерии оценки деятельности </w:t>
      </w:r>
      <w:r w:rsidR="00B17CC6">
        <w:rPr>
          <w:rFonts w:eastAsia="Times New Roman"/>
          <w:sz w:val="28"/>
          <w:szCs w:val="28"/>
        </w:rPr>
        <w:t>научных</w:t>
      </w:r>
      <w:r w:rsidR="009031D4" w:rsidRPr="00B01465">
        <w:rPr>
          <w:rFonts w:eastAsia="Times New Roman"/>
          <w:sz w:val="28"/>
          <w:szCs w:val="28"/>
        </w:rPr>
        <w:t xml:space="preserve"> работников</w:t>
      </w:r>
      <w:r w:rsidR="00B17CC6">
        <w:rPr>
          <w:rFonts w:eastAsia="Times New Roman"/>
          <w:sz w:val="28"/>
          <w:szCs w:val="28"/>
        </w:rPr>
        <w:t xml:space="preserve"> (исследователей)</w:t>
      </w:r>
      <w:r w:rsidRPr="00B01465">
        <w:rPr>
          <w:rFonts w:eastAsia="Times New Roman"/>
          <w:sz w:val="28"/>
          <w:szCs w:val="28"/>
        </w:rPr>
        <w:t xml:space="preserve"> </w:t>
      </w:r>
      <w:r w:rsidR="009031D4" w:rsidRPr="00B01465">
        <w:rPr>
          <w:rFonts w:eastAsia="Times New Roman"/>
          <w:sz w:val="28"/>
          <w:szCs w:val="28"/>
        </w:rPr>
        <w:t xml:space="preserve">федерального </w:t>
      </w:r>
      <w:r w:rsidRPr="00B01465">
        <w:rPr>
          <w:rFonts w:eastAsia="Times New Roman"/>
          <w:sz w:val="28"/>
          <w:szCs w:val="28"/>
        </w:rPr>
        <w:t>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="00D908A2" w:rsidRPr="00B01465">
        <w:rPr>
          <w:rFonts w:eastAsia="Times New Roman"/>
          <w:sz w:val="28"/>
          <w:szCs w:val="28"/>
        </w:rPr>
        <w:t xml:space="preserve"> </w:t>
      </w:r>
      <w:r w:rsidR="00D908A2" w:rsidRPr="00B01465">
        <w:rPr>
          <w:rStyle w:val="FontStyle64"/>
          <w:sz w:val="28"/>
          <w:szCs w:val="28"/>
        </w:rPr>
        <w:t xml:space="preserve">для достижения стратегических целей развития университета, совершенствования кадрового потенциала университета, а также - материального стимулирования качества научного труда </w:t>
      </w:r>
      <w:r w:rsidR="00B17CC6">
        <w:rPr>
          <w:rStyle w:val="FontStyle64"/>
          <w:sz w:val="28"/>
          <w:szCs w:val="28"/>
        </w:rPr>
        <w:t>научных</w:t>
      </w:r>
      <w:r w:rsidR="009031D4" w:rsidRPr="00B01465">
        <w:rPr>
          <w:rStyle w:val="FontStyle64"/>
          <w:sz w:val="28"/>
          <w:szCs w:val="28"/>
        </w:rPr>
        <w:t xml:space="preserve"> </w:t>
      </w:r>
      <w:r w:rsidR="009031D4" w:rsidRPr="0074427E">
        <w:rPr>
          <w:rStyle w:val="FontStyle64"/>
          <w:sz w:val="28"/>
          <w:szCs w:val="28"/>
        </w:rPr>
        <w:t>работников</w:t>
      </w:r>
      <w:r w:rsidRPr="0074427E">
        <w:rPr>
          <w:rFonts w:eastAsia="Times New Roman"/>
          <w:sz w:val="28"/>
          <w:szCs w:val="28"/>
        </w:rPr>
        <w:t>.</w:t>
      </w:r>
      <w:r w:rsidRPr="00B01465">
        <w:rPr>
          <w:rFonts w:eastAsia="Times New Roman"/>
          <w:sz w:val="28"/>
          <w:szCs w:val="28"/>
        </w:rPr>
        <w:t xml:space="preserve"> </w:t>
      </w:r>
    </w:p>
    <w:p w:rsidR="00B01465" w:rsidRDefault="00B01465" w:rsidP="00B01465">
      <w:pPr>
        <w:pStyle w:val="Style5"/>
        <w:widowControl/>
        <w:tabs>
          <w:tab w:val="left" w:pos="994"/>
        </w:tabs>
        <w:spacing w:before="86" w:line="276" w:lineRule="auto"/>
        <w:ind w:left="715"/>
        <w:rPr>
          <w:rStyle w:val="FontStyle20"/>
          <w:sz w:val="28"/>
          <w:szCs w:val="28"/>
        </w:rPr>
      </w:pPr>
    </w:p>
    <w:p w:rsidR="00560717" w:rsidRPr="00B01465" w:rsidRDefault="004809E3" w:rsidP="00B01465">
      <w:pPr>
        <w:pStyle w:val="Style5"/>
        <w:widowControl/>
        <w:tabs>
          <w:tab w:val="left" w:pos="994"/>
        </w:tabs>
        <w:spacing w:before="86" w:line="276" w:lineRule="auto"/>
        <w:ind w:left="715"/>
        <w:rPr>
          <w:rStyle w:val="FontStyle20"/>
          <w:sz w:val="28"/>
          <w:szCs w:val="28"/>
        </w:rPr>
      </w:pPr>
      <w:r w:rsidRPr="00B01465">
        <w:rPr>
          <w:rStyle w:val="FontStyle20"/>
          <w:sz w:val="28"/>
          <w:szCs w:val="28"/>
        </w:rPr>
        <w:t>2.</w:t>
      </w:r>
      <w:r w:rsidRPr="00B01465">
        <w:rPr>
          <w:rStyle w:val="FontStyle20"/>
          <w:sz w:val="28"/>
          <w:szCs w:val="28"/>
        </w:rPr>
        <w:tab/>
        <w:t>НОРМАТИВНЫЕ ССЫЛКИ</w:t>
      </w:r>
    </w:p>
    <w:p w:rsidR="00E24725" w:rsidRPr="00B01465" w:rsidRDefault="00E24725" w:rsidP="00B01465">
      <w:pPr>
        <w:spacing w:before="115" w:after="100" w:afterAutospacing="1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Настоящее «Положение об оценке эффективности деятельности </w:t>
      </w:r>
      <w:r w:rsidR="00B17CC6">
        <w:rPr>
          <w:rFonts w:eastAsia="Times New Roman"/>
          <w:sz w:val="28"/>
          <w:szCs w:val="28"/>
        </w:rPr>
        <w:t>научных</w:t>
      </w:r>
      <w:r w:rsidR="009031D4" w:rsidRPr="00B01465">
        <w:rPr>
          <w:rFonts w:eastAsia="Times New Roman"/>
          <w:sz w:val="28"/>
          <w:szCs w:val="28"/>
        </w:rPr>
        <w:t xml:space="preserve"> работников</w:t>
      </w:r>
      <w:r w:rsidRPr="00B01465">
        <w:rPr>
          <w:rFonts w:eastAsia="Times New Roman"/>
          <w:sz w:val="28"/>
          <w:szCs w:val="28"/>
        </w:rPr>
        <w:t xml:space="preserve"> при реализации условий эффективного контракта» (далее – Положение) разработано в </w:t>
      </w:r>
      <w:r w:rsidR="009031D4" w:rsidRPr="00B01465">
        <w:rPr>
          <w:rFonts w:eastAsia="Times New Roman"/>
          <w:sz w:val="28"/>
          <w:szCs w:val="28"/>
        </w:rPr>
        <w:t xml:space="preserve">федеральном </w:t>
      </w:r>
      <w:r w:rsidRPr="00B01465">
        <w:rPr>
          <w:rFonts w:eastAsia="Times New Roman"/>
          <w:sz w:val="28"/>
          <w:szCs w:val="28"/>
        </w:rPr>
        <w:t>государственном бюджетном образовательном учреждени</w:t>
      </w:r>
      <w:r w:rsidR="00F817A0">
        <w:rPr>
          <w:rFonts w:eastAsia="Times New Roman"/>
          <w:sz w:val="28"/>
          <w:szCs w:val="28"/>
        </w:rPr>
        <w:t>и</w:t>
      </w:r>
      <w:r w:rsidRPr="00B01465">
        <w:rPr>
          <w:rFonts w:eastAsia="Times New Roman"/>
          <w:sz w:val="28"/>
          <w:szCs w:val="28"/>
        </w:rPr>
        <w:t xml:space="preserve"> высшего образования «Северный государственный медицинский университет» Министерства здравоохранения Российской Федерации (далее – Университет) в соответствии с:</w:t>
      </w:r>
    </w:p>
    <w:p w:rsidR="00E24725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Трудовым кодексом Российской Федерации;</w:t>
      </w:r>
    </w:p>
    <w:p w:rsidR="004809E3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Рекомендациями по оформлению трудовых отношений с работником государственного (муниципального) учреждения при введении эффективного контракта, утвержденными приказом Минтруда России от 26 апреля 2013 г. N </w:t>
      </w:r>
      <w:r w:rsidRPr="0074427E">
        <w:rPr>
          <w:rFonts w:eastAsia="Times New Roman"/>
          <w:sz w:val="28"/>
          <w:szCs w:val="28"/>
        </w:rPr>
        <w:t>167н</w:t>
      </w:r>
      <w:r w:rsidR="00CD5EF2" w:rsidRPr="0074427E">
        <w:rPr>
          <w:rFonts w:eastAsia="Times New Roman"/>
          <w:sz w:val="28"/>
          <w:szCs w:val="28"/>
        </w:rPr>
        <w:t xml:space="preserve"> (с изменениями)</w:t>
      </w:r>
      <w:r w:rsidRPr="0074427E">
        <w:rPr>
          <w:rFonts w:eastAsia="Times New Roman"/>
          <w:sz w:val="28"/>
          <w:szCs w:val="28"/>
        </w:rPr>
        <w:t>;</w:t>
      </w:r>
    </w:p>
    <w:p w:rsidR="00E24725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Уставом Университета;</w:t>
      </w:r>
    </w:p>
    <w:p w:rsidR="00CD5EF2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Коллективным договором Университета;</w:t>
      </w:r>
    </w:p>
    <w:p w:rsidR="00E24725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Положением </w:t>
      </w:r>
      <w:r w:rsidR="00CD5EF2" w:rsidRPr="00B01465">
        <w:rPr>
          <w:rFonts w:eastAsia="MS Mincho"/>
          <w:sz w:val="28"/>
          <w:szCs w:val="28"/>
        </w:rPr>
        <w:t>об оплате труда работников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Pr="00B01465">
        <w:rPr>
          <w:rFonts w:eastAsia="Times New Roman"/>
          <w:sz w:val="28"/>
          <w:szCs w:val="28"/>
        </w:rPr>
        <w:t>;</w:t>
      </w:r>
    </w:p>
    <w:p w:rsidR="00E24725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Положением о </w:t>
      </w:r>
      <w:r w:rsidR="00CD5EF2" w:rsidRPr="00B01465">
        <w:rPr>
          <w:rFonts w:eastAsia="Times New Roman"/>
          <w:sz w:val="28"/>
          <w:szCs w:val="28"/>
        </w:rPr>
        <w:t xml:space="preserve">премировании </w:t>
      </w:r>
      <w:r w:rsidR="00CD5EF2" w:rsidRPr="00B01465">
        <w:rPr>
          <w:rFonts w:eastAsia="MS Mincho"/>
          <w:sz w:val="28"/>
          <w:szCs w:val="28"/>
        </w:rPr>
        <w:t>работников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Pr="00B01465">
        <w:rPr>
          <w:rFonts w:eastAsia="Times New Roman"/>
          <w:sz w:val="28"/>
          <w:szCs w:val="28"/>
        </w:rPr>
        <w:t>.</w:t>
      </w:r>
    </w:p>
    <w:p w:rsidR="00560717" w:rsidRDefault="00560717" w:rsidP="00B01465">
      <w:pPr>
        <w:pStyle w:val="Style10"/>
        <w:widowControl/>
        <w:spacing w:line="276" w:lineRule="auto"/>
        <w:ind w:left="715"/>
        <w:jc w:val="both"/>
        <w:rPr>
          <w:sz w:val="28"/>
          <w:szCs w:val="28"/>
        </w:rPr>
      </w:pPr>
    </w:p>
    <w:p w:rsidR="004F3CB2" w:rsidRPr="00B01465" w:rsidRDefault="004F3CB2" w:rsidP="00B01465">
      <w:pPr>
        <w:pStyle w:val="Style10"/>
        <w:widowControl/>
        <w:spacing w:line="276" w:lineRule="auto"/>
        <w:ind w:left="715"/>
        <w:jc w:val="both"/>
        <w:rPr>
          <w:sz w:val="28"/>
          <w:szCs w:val="28"/>
        </w:rPr>
      </w:pPr>
    </w:p>
    <w:p w:rsidR="00560717" w:rsidRPr="00B01465" w:rsidRDefault="004809E3" w:rsidP="00B01465">
      <w:pPr>
        <w:pStyle w:val="Style10"/>
        <w:widowControl/>
        <w:spacing w:before="77" w:line="276" w:lineRule="auto"/>
        <w:ind w:left="715"/>
        <w:jc w:val="left"/>
        <w:rPr>
          <w:rStyle w:val="FontStyle20"/>
          <w:sz w:val="28"/>
          <w:szCs w:val="28"/>
        </w:rPr>
      </w:pPr>
      <w:r w:rsidRPr="00B01465">
        <w:rPr>
          <w:rStyle w:val="FontStyle20"/>
          <w:sz w:val="28"/>
          <w:szCs w:val="28"/>
        </w:rPr>
        <w:lastRenderedPageBreak/>
        <w:t>3. ТЕРМИНЫ, ОПРЕДЕЛЕНИЯ, ОБОЗНАЧЕНИЯ, СОКРАЩЕНИЯ</w:t>
      </w:r>
    </w:p>
    <w:p w:rsidR="00560717" w:rsidRPr="00B01465" w:rsidRDefault="008940A0" w:rsidP="00B01465">
      <w:pPr>
        <w:pStyle w:val="Style6"/>
        <w:widowControl/>
        <w:spacing w:line="276" w:lineRule="auto"/>
        <w:ind w:left="710" w:firstLine="0"/>
        <w:jc w:val="left"/>
        <w:rPr>
          <w:rStyle w:val="FontStyle21"/>
          <w:sz w:val="28"/>
          <w:szCs w:val="28"/>
        </w:rPr>
      </w:pPr>
      <w:r w:rsidRPr="00B01465">
        <w:rPr>
          <w:rStyle w:val="FontStyle21"/>
          <w:sz w:val="28"/>
          <w:szCs w:val="28"/>
        </w:rPr>
        <w:t>В настоящем Положении использованы следующие определения:</w:t>
      </w:r>
    </w:p>
    <w:p w:rsidR="00E24725" w:rsidRPr="00B01465" w:rsidRDefault="00E24725" w:rsidP="00B01465">
      <w:pPr>
        <w:pStyle w:val="Style6"/>
        <w:widowControl/>
        <w:spacing w:line="276" w:lineRule="auto"/>
        <w:ind w:firstLine="715"/>
        <w:rPr>
          <w:rStyle w:val="FontStyle21"/>
          <w:sz w:val="28"/>
          <w:szCs w:val="28"/>
        </w:rPr>
      </w:pPr>
      <w:r w:rsidRPr="00B01465">
        <w:rPr>
          <w:rStyle w:val="FontStyle21"/>
          <w:b/>
          <w:i/>
          <w:sz w:val="28"/>
          <w:szCs w:val="28"/>
          <w:u w:val="single"/>
        </w:rPr>
        <w:t>Эффективный контракт</w:t>
      </w:r>
      <w:r w:rsidRPr="00B01465">
        <w:rPr>
          <w:rStyle w:val="FontStyle21"/>
          <w:sz w:val="28"/>
          <w:szCs w:val="28"/>
        </w:rPr>
        <w:t xml:space="preserve"> –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выполнения должностных обязанностей.</w:t>
      </w:r>
      <w:r w:rsidR="00C02625" w:rsidRPr="00B01465">
        <w:rPr>
          <w:rFonts w:eastAsia="Times New Roman"/>
          <w:sz w:val="28"/>
          <w:szCs w:val="28"/>
        </w:rPr>
        <w:t xml:space="preserve"> </w:t>
      </w:r>
    </w:p>
    <w:p w:rsidR="00E24725" w:rsidRPr="00B01465" w:rsidRDefault="00E24725" w:rsidP="00B01465">
      <w:pPr>
        <w:pStyle w:val="Style6"/>
        <w:widowControl/>
        <w:spacing w:line="276" w:lineRule="auto"/>
        <w:ind w:firstLine="715"/>
        <w:rPr>
          <w:rStyle w:val="FontStyle21"/>
          <w:sz w:val="28"/>
          <w:szCs w:val="28"/>
        </w:rPr>
      </w:pPr>
      <w:r w:rsidRPr="00B01465">
        <w:rPr>
          <w:rStyle w:val="FontStyle21"/>
          <w:b/>
          <w:i/>
          <w:sz w:val="28"/>
          <w:szCs w:val="28"/>
          <w:u w:val="single"/>
        </w:rPr>
        <w:t>Стимулирующие выплаты</w:t>
      </w:r>
      <w:r w:rsidRPr="00B01465">
        <w:rPr>
          <w:rStyle w:val="FontStyle21"/>
          <w:sz w:val="28"/>
          <w:szCs w:val="28"/>
        </w:rPr>
        <w:t xml:space="preserve"> – выплаты, устанавливаемые с учетом интенсивности и качества труда, квалификации и профессионального мастерства работника, позволяющие стимулировать к повышению мотивации и результативности труда путем вознаграждения за достигнутые результаты работы.</w:t>
      </w:r>
    </w:p>
    <w:p w:rsidR="00C02625" w:rsidRPr="00B01465" w:rsidRDefault="00C02625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Style w:val="FontStyle21"/>
          <w:b/>
          <w:i/>
          <w:sz w:val="28"/>
          <w:szCs w:val="28"/>
          <w:u w:val="single"/>
        </w:rPr>
        <w:t>Показатели и критерии эффективности деятельности работников (далее – Показатель)</w:t>
      </w:r>
      <w:r w:rsidRPr="00B01465">
        <w:rPr>
          <w:rStyle w:val="FontStyle21"/>
          <w:sz w:val="28"/>
          <w:szCs w:val="28"/>
        </w:rPr>
        <w:t xml:space="preserve"> – это обобщенная характеристика определенного направления (вида) деятельности для количественной и качественной оценки результативности выполнения трудовых (должностных) обязанностей работника.</w:t>
      </w:r>
      <w:r w:rsidRPr="00B01465">
        <w:rPr>
          <w:rFonts w:eastAsia="Times New Roman"/>
          <w:sz w:val="28"/>
          <w:szCs w:val="28"/>
        </w:rPr>
        <w:t xml:space="preserve"> Показатели эффективности деятельности </w:t>
      </w:r>
      <w:r w:rsidR="00B17CC6">
        <w:rPr>
          <w:rFonts w:eastAsia="Times New Roman"/>
          <w:sz w:val="28"/>
          <w:szCs w:val="28"/>
        </w:rPr>
        <w:t>научных работников (исследователей)</w:t>
      </w:r>
      <w:r w:rsidR="00CD5EF2" w:rsidRPr="00B01465">
        <w:rPr>
          <w:rFonts w:eastAsia="Times New Roman"/>
          <w:sz w:val="28"/>
          <w:szCs w:val="28"/>
        </w:rPr>
        <w:t xml:space="preserve"> </w:t>
      </w:r>
      <w:r w:rsidRPr="00B01465">
        <w:rPr>
          <w:rFonts w:eastAsia="Times New Roman"/>
          <w:sz w:val="28"/>
          <w:szCs w:val="28"/>
        </w:rPr>
        <w:t>выражаются в баллах.</w:t>
      </w:r>
    </w:p>
    <w:p w:rsidR="00C02625" w:rsidRPr="00B01465" w:rsidRDefault="00C02625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Fonts w:eastAsia="Times New Roman"/>
          <w:b/>
          <w:i/>
          <w:sz w:val="28"/>
          <w:szCs w:val="28"/>
          <w:u w:val="single"/>
        </w:rPr>
        <w:t>Критерии оценки</w:t>
      </w:r>
      <w:r w:rsidRPr="00B01465">
        <w:rPr>
          <w:rFonts w:eastAsia="Times New Roman"/>
          <w:sz w:val="28"/>
          <w:szCs w:val="28"/>
        </w:rPr>
        <w:t xml:space="preserve"> – это система пороговых или шкальных значений Показателя для определения его количественной оценки.</w:t>
      </w:r>
    </w:p>
    <w:p w:rsidR="00C02625" w:rsidRPr="00B01465" w:rsidRDefault="00C02625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Fonts w:eastAsia="Times New Roman"/>
          <w:b/>
          <w:i/>
          <w:sz w:val="28"/>
          <w:szCs w:val="28"/>
          <w:u w:val="single"/>
        </w:rPr>
        <w:t xml:space="preserve">Оценка эффективности деятельности </w:t>
      </w:r>
      <w:r w:rsidR="00B17CC6">
        <w:rPr>
          <w:rFonts w:eastAsia="Times New Roman"/>
          <w:b/>
          <w:i/>
          <w:sz w:val="28"/>
          <w:szCs w:val="28"/>
          <w:u w:val="single"/>
        </w:rPr>
        <w:t>научных</w:t>
      </w:r>
      <w:r w:rsidR="00CD5EF2" w:rsidRPr="00B01465">
        <w:rPr>
          <w:rFonts w:eastAsia="Times New Roman"/>
          <w:b/>
          <w:i/>
          <w:sz w:val="28"/>
          <w:szCs w:val="28"/>
          <w:u w:val="single"/>
        </w:rPr>
        <w:t xml:space="preserve"> работников</w:t>
      </w:r>
      <w:r w:rsidR="00B17CC6">
        <w:rPr>
          <w:rFonts w:eastAsia="Times New Roman"/>
          <w:b/>
          <w:i/>
          <w:sz w:val="28"/>
          <w:szCs w:val="28"/>
          <w:u w:val="single"/>
        </w:rPr>
        <w:t xml:space="preserve"> (исследователей)</w:t>
      </w:r>
      <w:r w:rsidR="00CD5EF2" w:rsidRPr="00B01465">
        <w:rPr>
          <w:rFonts w:eastAsia="Times New Roman"/>
          <w:b/>
          <w:i/>
          <w:sz w:val="28"/>
          <w:szCs w:val="28"/>
          <w:u w:val="single"/>
        </w:rPr>
        <w:t xml:space="preserve"> </w:t>
      </w:r>
      <w:r w:rsidRPr="00B01465">
        <w:rPr>
          <w:rFonts w:eastAsia="Times New Roman"/>
          <w:sz w:val="28"/>
          <w:szCs w:val="28"/>
        </w:rPr>
        <w:t xml:space="preserve">– общая сумма баллов, набранных </w:t>
      </w:r>
      <w:r w:rsidR="00B17CC6">
        <w:rPr>
          <w:rFonts w:eastAsia="Times New Roman"/>
          <w:sz w:val="28"/>
          <w:szCs w:val="28"/>
        </w:rPr>
        <w:t xml:space="preserve">научными работниками (исследователями) </w:t>
      </w:r>
      <w:r w:rsidR="000300C3" w:rsidRPr="00B01465">
        <w:rPr>
          <w:rFonts w:eastAsia="Times New Roman"/>
          <w:sz w:val="28"/>
          <w:szCs w:val="28"/>
        </w:rPr>
        <w:t>за определенный промежуток времени</w:t>
      </w:r>
      <w:r w:rsidRPr="00B01465">
        <w:rPr>
          <w:rFonts w:eastAsia="Times New Roman"/>
          <w:sz w:val="28"/>
          <w:szCs w:val="28"/>
        </w:rPr>
        <w:t>.</w:t>
      </w:r>
    </w:p>
    <w:p w:rsidR="000300C3" w:rsidRPr="00B01465" w:rsidRDefault="000300C3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Fonts w:eastAsia="Times New Roman"/>
          <w:b/>
          <w:i/>
          <w:sz w:val="28"/>
          <w:szCs w:val="28"/>
          <w:u w:val="single"/>
        </w:rPr>
        <w:t xml:space="preserve">Стоимость балла для назначения стимулирующих выплат </w:t>
      </w:r>
      <w:r w:rsidR="00B17CC6">
        <w:rPr>
          <w:rFonts w:eastAsia="Times New Roman"/>
          <w:b/>
          <w:i/>
          <w:sz w:val="28"/>
          <w:szCs w:val="28"/>
          <w:u w:val="single"/>
        </w:rPr>
        <w:t>научным</w:t>
      </w:r>
      <w:r w:rsidR="00CD5EF2" w:rsidRPr="00B01465">
        <w:rPr>
          <w:rFonts w:eastAsia="Times New Roman"/>
          <w:b/>
          <w:i/>
          <w:sz w:val="28"/>
          <w:szCs w:val="28"/>
          <w:u w:val="single"/>
        </w:rPr>
        <w:t xml:space="preserve"> работник</w:t>
      </w:r>
      <w:r w:rsidR="00B17CC6">
        <w:rPr>
          <w:rFonts w:eastAsia="Times New Roman"/>
          <w:b/>
          <w:i/>
          <w:sz w:val="28"/>
          <w:szCs w:val="28"/>
          <w:u w:val="single"/>
        </w:rPr>
        <w:t>ам (исследователям)</w:t>
      </w:r>
      <w:r w:rsidRPr="00B01465">
        <w:rPr>
          <w:rFonts w:eastAsia="Times New Roman"/>
          <w:sz w:val="28"/>
          <w:szCs w:val="28"/>
        </w:rPr>
        <w:t xml:space="preserve"> – выраженное в рублях значение одного балла для расчета стимулирующих выплат </w:t>
      </w:r>
      <w:r w:rsidR="00B17CC6">
        <w:rPr>
          <w:rFonts w:eastAsia="Times New Roman"/>
          <w:sz w:val="28"/>
          <w:szCs w:val="28"/>
        </w:rPr>
        <w:t>научным</w:t>
      </w:r>
      <w:r w:rsidR="00CD5EF2" w:rsidRPr="00B01465">
        <w:rPr>
          <w:rFonts w:eastAsia="Times New Roman"/>
          <w:sz w:val="28"/>
          <w:szCs w:val="28"/>
        </w:rPr>
        <w:t xml:space="preserve"> работникам</w:t>
      </w:r>
      <w:r w:rsidR="00B17CC6">
        <w:rPr>
          <w:rFonts w:eastAsia="Times New Roman"/>
          <w:sz w:val="28"/>
          <w:szCs w:val="28"/>
        </w:rPr>
        <w:t xml:space="preserve"> (исследователям)</w:t>
      </w:r>
      <w:r w:rsidRPr="00B01465">
        <w:rPr>
          <w:rFonts w:eastAsia="Times New Roman"/>
          <w:sz w:val="28"/>
          <w:szCs w:val="28"/>
        </w:rPr>
        <w:t xml:space="preserve">. </w:t>
      </w:r>
    </w:p>
    <w:p w:rsidR="00B17CC6" w:rsidRDefault="00B17CC6" w:rsidP="00B17CC6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 w:rsidRPr="0074427E">
        <w:rPr>
          <w:rFonts w:eastAsia="Times New Roman"/>
          <w:sz w:val="27"/>
          <w:szCs w:val="27"/>
        </w:rPr>
        <w:t xml:space="preserve">К </w:t>
      </w:r>
      <w:r w:rsidRPr="0074427E">
        <w:rPr>
          <w:sz w:val="27"/>
          <w:szCs w:val="27"/>
        </w:rPr>
        <w:t>научным работникам (исследователям)</w:t>
      </w:r>
      <w:r w:rsidR="005F758B" w:rsidRPr="0074427E">
        <w:rPr>
          <w:rFonts w:eastAsia="Times New Roman"/>
          <w:sz w:val="27"/>
          <w:szCs w:val="27"/>
        </w:rPr>
        <w:t xml:space="preserve"> (далее – НР)</w:t>
      </w:r>
      <w:r w:rsidRPr="0074427E">
        <w:rPr>
          <w:rFonts w:eastAsia="Times New Roman"/>
          <w:sz w:val="27"/>
          <w:szCs w:val="27"/>
        </w:rPr>
        <w:t xml:space="preserve"> относятся работники, профессионально занимающиеся научными исследованиями и разработками и непосредственно осуществляющие создание новых знаний, продуктов, процессов, методов и систем, а также управление указанными видами деятельности (</w:t>
      </w:r>
      <w:r w:rsidRPr="0074427E">
        <w:rPr>
          <w:sz w:val="27"/>
          <w:szCs w:val="27"/>
        </w:rPr>
        <w:t>главный научный сотрудник, ведущий научный сотрудник, старший научный сотрудник, научный сотрудник, младший научный сотрудник)</w:t>
      </w:r>
      <w:r w:rsidRPr="0074427E">
        <w:rPr>
          <w:rFonts w:eastAsia="Times New Roman"/>
          <w:sz w:val="27"/>
          <w:szCs w:val="27"/>
        </w:rPr>
        <w:t>. В категорию исследователей также включается административно-управленческий персонал, осуществляющий непосредственное руководство исследовательским процессом (</w:t>
      </w:r>
      <w:r w:rsidRPr="0074427E">
        <w:rPr>
          <w:sz w:val="27"/>
          <w:szCs w:val="27"/>
        </w:rPr>
        <w:t>заведующий лабораторией, заведующий ЦНИЛ)</w:t>
      </w:r>
      <w:r w:rsidRPr="0074427E">
        <w:rPr>
          <w:rFonts w:eastAsia="Times New Roman"/>
          <w:sz w:val="27"/>
          <w:szCs w:val="27"/>
        </w:rPr>
        <w:t>.</w:t>
      </w:r>
    </w:p>
    <w:p w:rsidR="004F3CB2" w:rsidRDefault="004F3CB2" w:rsidP="00B17CC6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</w:p>
    <w:p w:rsidR="004F3CB2" w:rsidRDefault="004F3CB2" w:rsidP="00B17CC6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</w:p>
    <w:p w:rsidR="004F3CB2" w:rsidRPr="00C5233F" w:rsidRDefault="004F3CB2" w:rsidP="00B17CC6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</w:p>
    <w:p w:rsidR="00560717" w:rsidRDefault="004809E3" w:rsidP="00B01465">
      <w:pPr>
        <w:pStyle w:val="Style6"/>
        <w:widowControl/>
        <w:spacing w:line="276" w:lineRule="auto"/>
        <w:ind w:firstLine="715"/>
        <w:rPr>
          <w:rStyle w:val="FontStyle20"/>
          <w:sz w:val="28"/>
          <w:szCs w:val="28"/>
        </w:rPr>
      </w:pPr>
      <w:r w:rsidRPr="00B01465">
        <w:rPr>
          <w:rStyle w:val="FontStyle20"/>
          <w:sz w:val="28"/>
          <w:szCs w:val="28"/>
        </w:rPr>
        <w:lastRenderedPageBreak/>
        <w:t>4. ОБЩИЕ ПОЛОЖЕНИЯ</w:t>
      </w:r>
    </w:p>
    <w:p w:rsidR="00B17CC6" w:rsidRDefault="00B17CC6" w:rsidP="00B17CC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4.1. </w:t>
      </w:r>
      <w:r w:rsidRPr="00775199">
        <w:rPr>
          <w:rFonts w:eastAsia="Times New Roman"/>
          <w:sz w:val="27"/>
          <w:szCs w:val="27"/>
        </w:rPr>
        <w:t xml:space="preserve">Настоящее Положение определяет критерии и порядок проведения процедуры оценки эффективности деятельности </w:t>
      </w:r>
      <w:r>
        <w:rPr>
          <w:rFonts w:eastAsia="Times New Roman"/>
          <w:sz w:val="27"/>
          <w:szCs w:val="27"/>
        </w:rPr>
        <w:t xml:space="preserve">научных работников (исследователей) Университета, </w:t>
      </w:r>
      <w:r w:rsidRPr="00775199">
        <w:rPr>
          <w:rFonts w:eastAsia="Times New Roman"/>
          <w:sz w:val="27"/>
          <w:szCs w:val="27"/>
        </w:rPr>
        <w:t xml:space="preserve">а также порядок осуществления стимулирующих выплат </w:t>
      </w:r>
      <w:r>
        <w:rPr>
          <w:rFonts w:eastAsia="Times New Roman"/>
          <w:sz w:val="27"/>
          <w:szCs w:val="27"/>
        </w:rPr>
        <w:t>НР</w:t>
      </w:r>
      <w:r w:rsidRPr="00775199">
        <w:rPr>
          <w:rFonts w:eastAsia="Times New Roman"/>
          <w:sz w:val="27"/>
          <w:szCs w:val="27"/>
        </w:rPr>
        <w:t xml:space="preserve"> с целью реализации условий эффективного контракта.</w:t>
      </w:r>
    </w:p>
    <w:p w:rsidR="00B17CC6" w:rsidRPr="00BF47EC" w:rsidRDefault="00B17CC6" w:rsidP="00BF47EC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</w:rPr>
        <w:t xml:space="preserve">4.2. </w:t>
      </w:r>
      <w:r w:rsidRPr="00775199">
        <w:rPr>
          <w:rFonts w:eastAsia="Times New Roman"/>
          <w:sz w:val="27"/>
          <w:szCs w:val="27"/>
        </w:rPr>
        <w:t xml:space="preserve">Целью осуществления оценки эффективности деятельности </w:t>
      </w:r>
      <w:r>
        <w:rPr>
          <w:rFonts w:eastAsia="Times New Roman"/>
          <w:sz w:val="27"/>
          <w:szCs w:val="27"/>
        </w:rPr>
        <w:t>НР</w:t>
      </w:r>
      <w:r w:rsidR="00BF47EC">
        <w:rPr>
          <w:rFonts w:eastAsia="Times New Roman"/>
          <w:sz w:val="27"/>
          <w:szCs w:val="27"/>
        </w:rPr>
        <w:t xml:space="preserve"> является получение</w:t>
      </w:r>
      <w:r w:rsidR="00BF47EC" w:rsidRPr="00BF47EC">
        <w:rPr>
          <w:rFonts w:eastAsia="Times New Roman"/>
          <w:sz w:val="27"/>
          <w:szCs w:val="27"/>
        </w:rPr>
        <w:t xml:space="preserve"> </w:t>
      </w:r>
      <w:r w:rsidRPr="00775199">
        <w:rPr>
          <w:rFonts w:eastAsia="Times New Roman"/>
          <w:sz w:val="27"/>
          <w:szCs w:val="27"/>
        </w:rPr>
        <w:t xml:space="preserve">обобщенной характеристики результативности и качества определенного направления (вида) деятельности </w:t>
      </w:r>
      <w:r>
        <w:rPr>
          <w:rFonts w:eastAsia="Times New Roman"/>
          <w:sz w:val="27"/>
          <w:szCs w:val="27"/>
        </w:rPr>
        <w:t>НС</w:t>
      </w:r>
      <w:r w:rsidRPr="00775199">
        <w:rPr>
          <w:rFonts w:eastAsia="Times New Roman"/>
          <w:sz w:val="27"/>
          <w:szCs w:val="27"/>
        </w:rPr>
        <w:t xml:space="preserve"> при выполнении им своих должностных обязанностей.</w:t>
      </w:r>
    </w:p>
    <w:p w:rsidR="00B17CC6" w:rsidRDefault="00B17CC6" w:rsidP="00B17CC6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 w:rsidRPr="00775199">
        <w:rPr>
          <w:rFonts w:eastAsia="Times New Roman"/>
          <w:sz w:val="27"/>
          <w:szCs w:val="27"/>
        </w:rPr>
        <w:t>4.</w:t>
      </w:r>
      <w:r>
        <w:rPr>
          <w:rFonts w:eastAsia="Times New Roman"/>
          <w:sz w:val="27"/>
          <w:szCs w:val="27"/>
        </w:rPr>
        <w:t>3.</w:t>
      </w:r>
      <w:r w:rsidRPr="00775199">
        <w:rPr>
          <w:rFonts w:eastAsia="Times New Roman"/>
          <w:sz w:val="27"/>
          <w:szCs w:val="27"/>
        </w:rPr>
        <w:t xml:space="preserve"> Основными задачами настоящего Положения являются:</w:t>
      </w:r>
    </w:p>
    <w:p w:rsidR="00B17CC6" w:rsidRPr="00775199" w:rsidRDefault="00B17CC6" w:rsidP="00B17CC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sz w:val="27"/>
          <w:szCs w:val="27"/>
        </w:rPr>
        <w:t>4.3.1</w:t>
      </w:r>
      <w:r w:rsidRPr="00775199">
        <w:rPr>
          <w:rFonts w:eastAsia="Times New Roman"/>
          <w:sz w:val="27"/>
          <w:szCs w:val="27"/>
        </w:rPr>
        <w:t>.</w:t>
      </w:r>
      <w:r w:rsidRPr="00390E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систематическое проведение объективной оценки эффективности профессиональной деятельности научных работников (исследователей)</w:t>
      </w:r>
      <w:r w:rsidRPr="00775199">
        <w:rPr>
          <w:rFonts w:eastAsia="Times New Roman"/>
          <w:sz w:val="27"/>
          <w:szCs w:val="27"/>
        </w:rPr>
        <w:t>;</w:t>
      </w:r>
    </w:p>
    <w:p w:rsidR="00B17CC6" w:rsidRPr="00775199" w:rsidRDefault="00B17CC6" w:rsidP="00B17CC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sz w:val="27"/>
          <w:szCs w:val="27"/>
        </w:rPr>
        <w:t>4.3.</w:t>
      </w:r>
      <w:r w:rsidRPr="00775199">
        <w:rPr>
          <w:rFonts w:eastAsia="Times New Roman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повышение результативности и качества работы</w:t>
      </w:r>
      <w:r w:rsidR="00BF229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выполняемой научными работниками (исследователями)</w:t>
      </w:r>
      <w:r w:rsidRPr="00775199">
        <w:rPr>
          <w:rFonts w:eastAsia="Times New Roman"/>
          <w:sz w:val="27"/>
          <w:szCs w:val="27"/>
        </w:rPr>
        <w:t>;</w:t>
      </w:r>
    </w:p>
    <w:p w:rsidR="00B17CC6" w:rsidRPr="00775199" w:rsidRDefault="00B17CC6" w:rsidP="00B17CC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sz w:val="27"/>
          <w:szCs w:val="27"/>
        </w:rPr>
        <w:t>4.3.</w:t>
      </w:r>
      <w:r w:rsidRPr="00775199">
        <w:rPr>
          <w:rFonts w:eastAsia="Times New Roman"/>
          <w:sz w:val="27"/>
          <w:szCs w:val="27"/>
        </w:rPr>
        <w:t xml:space="preserve">3. </w:t>
      </w:r>
      <w:r>
        <w:rPr>
          <w:color w:val="000000"/>
          <w:sz w:val="27"/>
          <w:szCs w:val="27"/>
        </w:rPr>
        <w:t>формирование системы материальных стимулов для научных работников (исследователей), повышение их заинтересованности в качестве и результативности своего труда</w:t>
      </w:r>
      <w:r w:rsidRPr="00775199">
        <w:rPr>
          <w:rFonts w:eastAsia="Times New Roman"/>
          <w:sz w:val="27"/>
          <w:szCs w:val="27"/>
        </w:rPr>
        <w:t>;</w:t>
      </w:r>
    </w:p>
    <w:p w:rsidR="00B17CC6" w:rsidRDefault="00B17CC6" w:rsidP="00B17CC6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4.3.</w:t>
      </w:r>
      <w:r w:rsidRPr="00775199">
        <w:rPr>
          <w:rFonts w:eastAsia="Times New Roman"/>
          <w:sz w:val="27"/>
          <w:szCs w:val="27"/>
        </w:rPr>
        <w:t xml:space="preserve">4. улучшение показателей эффективности деятельности Университета, в том числе – в рамках мониторинга эффективности </w:t>
      </w:r>
      <w:r w:rsidR="00BF229F">
        <w:rPr>
          <w:rFonts w:eastAsia="Times New Roman"/>
          <w:sz w:val="27"/>
          <w:szCs w:val="27"/>
        </w:rPr>
        <w:t xml:space="preserve">деятельности </w:t>
      </w:r>
      <w:r w:rsidRPr="00775199">
        <w:rPr>
          <w:rFonts w:eastAsia="Times New Roman"/>
          <w:sz w:val="27"/>
          <w:szCs w:val="27"/>
        </w:rPr>
        <w:t xml:space="preserve">организаций высшего образования, учет персонального вклада каждого </w:t>
      </w:r>
      <w:r>
        <w:rPr>
          <w:rFonts w:eastAsia="Times New Roman"/>
          <w:sz w:val="27"/>
          <w:szCs w:val="27"/>
        </w:rPr>
        <w:t>НР</w:t>
      </w:r>
      <w:r w:rsidRPr="00775199">
        <w:rPr>
          <w:rFonts w:eastAsia="Times New Roman"/>
          <w:sz w:val="27"/>
          <w:szCs w:val="27"/>
        </w:rPr>
        <w:t xml:space="preserve"> в повышение показателей Университета</w:t>
      </w:r>
      <w:r>
        <w:rPr>
          <w:rFonts w:eastAsia="Times New Roman"/>
          <w:sz w:val="27"/>
          <w:szCs w:val="27"/>
        </w:rPr>
        <w:t>.</w:t>
      </w:r>
    </w:p>
    <w:p w:rsidR="000300C3" w:rsidRDefault="004809E3" w:rsidP="00B01465">
      <w:pPr>
        <w:spacing w:before="100" w:beforeAutospacing="1" w:line="276" w:lineRule="auto"/>
        <w:ind w:firstLine="851"/>
        <w:rPr>
          <w:rFonts w:eastAsia="Times New Roman"/>
          <w:b/>
          <w:bCs/>
          <w:color w:val="000000"/>
          <w:sz w:val="28"/>
          <w:szCs w:val="28"/>
        </w:rPr>
      </w:pPr>
      <w:r w:rsidRPr="00B01465">
        <w:rPr>
          <w:rFonts w:eastAsia="Times New Roman"/>
          <w:b/>
          <w:bCs/>
          <w:color w:val="000000"/>
          <w:sz w:val="28"/>
          <w:szCs w:val="28"/>
        </w:rPr>
        <w:t>5. ОФОРМЛЕНИЕ ТРУДОВЫХ ОТНОШЕНИЙ</w:t>
      </w:r>
    </w:p>
    <w:p w:rsidR="00BF229F" w:rsidRDefault="00BF229F" w:rsidP="00BF229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5.1. </w:t>
      </w:r>
      <w:r w:rsidRPr="00691D43">
        <w:rPr>
          <w:rFonts w:eastAsia="Times New Roman"/>
          <w:sz w:val="28"/>
          <w:szCs w:val="28"/>
        </w:rPr>
        <w:t>Трудовой договор или дополнительное соглашение об изменении определенных сторонами условий трудового договора заключаются со штатными сотрудниками Университета, работающими в должностях научных работников (исследователей).</w:t>
      </w:r>
    </w:p>
    <w:p w:rsidR="00BF229F" w:rsidRDefault="00BF229F" w:rsidP="00BF229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5.2. Трудовой договор заключается при поступлении на работу в ФГБОУ ВО СГМУ (г. Архангельск) Минздрава России и (или) при избрании по конкурсу. Форма трудового договора с работником Университета приведена в Приложении 1 к настоящему Положению.</w:t>
      </w:r>
    </w:p>
    <w:p w:rsidR="00BF229F" w:rsidRPr="00BF229F" w:rsidRDefault="00BF229F" w:rsidP="00BF229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r w:rsidRPr="004809E3">
        <w:rPr>
          <w:rFonts w:eastAsia="Times New Roman"/>
          <w:sz w:val="27"/>
          <w:szCs w:val="27"/>
        </w:rPr>
        <w:t xml:space="preserve">Дополнительное соглашение об изменении определенных сторонами условий трудового </w:t>
      </w:r>
      <w:r w:rsidRPr="009412A8">
        <w:rPr>
          <w:rFonts w:eastAsia="Times New Roman"/>
          <w:sz w:val="27"/>
          <w:szCs w:val="27"/>
        </w:rPr>
        <w:t>договора (Приложение 2)</w:t>
      </w:r>
      <w:r w:rsidRPr="004809E3">
        <w:rPr>
          <w:rFonts w:eastAsia="Times New Roman"/>
          <w:sz w:val="27"/>
          <w:szCs w:val="27"/>
        </w:rPr>
        <w:t xml:space="preserve"> заключается</w:t>
      </w:r>
      <w:r w:rsidRPr="00775199">
        <w:rPr>
          <w:rFonts w:eastAsia="Times New Roman"/>
          <w:sz w:val="27"/>
          <w:szCs w:val="27"/>
        </w:rPr>
        <w:t xml:space="preserve"> с </w:t>
      </w:r>
      <w:r>
        <w:rPr>
          <w:rFonts w:eastAsia="Times New Roman"/>
          <w:sz w:val="27"/>
          <w:szCs w:val="27"/>
        </w:rPr>
        <w:t>НР</w:t>
      </w:r>
      <w:r w:rsidRPr="00775199">
        <w:rPr>
          <w:rFonts w:eastAsia="Times New Roman"/>
          <w:sz w:val="27"/>
          <w:szCs w:val="27"/>
        </w:rPr>
        <w:t>, у которого не истек срок действия трудового договора с Университетом. Указанное соглашение заключается в соответствии с трудовым законодательством.</w:t>
      </w:r>
    </w:p>
    <w:p w:rsidR="00BF229F" w:rsidRPr="00775199" w:rsidRDefault="00BF229F" w:rsidP="00BF229F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sz w:val="27"/>
          <w:szCs w:val="27"/>
        </w:rPr>
        <w:t>5</w:t>
      </w:r>
      <w:r w:rsidRPr="00775199">
        <w:rPr>
          <w:rFonts w:eastAsia="Times New Roman"/>
          <w:sz w:val="27"/>
          <w:szCs w:val="27"/>
        </w:rPr>
        <w:t>.3.1. В соответствии со</w:t>
      </w:r>
      <w:r w:rsidRPr="00775199">
        <w:rPr>
          <w:rFonts w:eastAsia="Times New Roman"/>
          <w:sz w:val="27"/>
        </w:rPr>
        <w:t> </w:t>
      </w:r>
      <w:r w:rsidRPr="00775199">
        <w:rPr>
          <w:rFonts w:eastAsia="Times New Roman"/>
          <w:sz w:val="27"/>
          <w:szCs w:val="27"/>
        </w:rPr>
        <w:t>ст. 74</w:t>
      </w:r>
      <w:r w:rsidRPr="00775199">
        <w:rPr>
          <w:rFonts w:eastAsia="Times New Roman"/>
          <w:sz w:val="27"/>
        </w:rPr>
        <w:t> </w:t>
      </w:r>
      <w:r w:rsidRPr="00775199">
        <w:rPr>
          <w:rFonts w:eastAsia="Times New Roman"/>
          <w:sz w:val="27"/>
          <w:szCs w:val="27"/>
        </w:rPr>
        <w:t xml:space="preserve">Трудового кодекса Российской Федерации (далее – ТК </w:t>
      </w:r>
      <w:r w:rsidRPr="00775199">
        <w:rPr>
          <w:rFonts w:eastAsia="Times New Roman"/>
          <w:sz w:val="27"/>
          <w:szCs w:val="27"/>
        </w:rPr>
        <w:lastRenderedPageBreak/>
        <w:t>РФ)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уведомляет работника в письменной форме не позднее, чем за два месяца до введения изменений</w:t>
      </w:r>
      <w:r>
        <w:rPr>
          <w:rFonts w:eastAsia="Times New Roman"/>
          <w:sz w:val="27"/>
          <w:szCs w:val="27"/>
        </w:rPr>
        <w:t xml:space="preserve"> в форме дополнительного соглашения</w:t>
      </w:r>
      <w:r w:rsidRPr="00775199">
        <w:rPr>
          <w:rFonts w:eastAsia="Times New Roman"/>
          <w:sz w:val="27"/>
          <w:szCs w:val="27"/>
        </w:rPr>
        <w:t xml:space="preserve">. </w:t>
      </w:r>
      <w:r w:rsidR="009E3A57">
        <w:rPr>
          <w:rFonts w:eastAsia="Times New Roman"/>
          <w:sz w:val="27"/>
          <w:szCs w:val="27"/>
        </w:rPr>
        <w:t>Р</w:t>
      </w:r>
      <w:r w:rsidRPr="00775199">
        <w:rPr>
          <w:rFonts w:eastAsia="Times New Roman"/>
          <w:sz w:val="27"/>
          <w:szCs w:val="27"/>
        </w:rPr>
        <w:t xml:space="preserve">аботник должен расписаться в получении </w:t>
      </w:r>
      <w:r>
        <w:rPr>
          <w:rFonts w:eastAsia="Times New Roman"/>
          <w:sz w:val="27"/>
          <w:szCs w:val="27"/>
        </w:rPr>
        <w:t>дополнительного соглашения</w:t>
      </w:r>
      <w:r w:rsidRPr="00775199">
        <w:rPr>
          <w:rFonts w:eastAsia="Times New Roman"/>
          <w:sz w:val="27"/>
          <w:szCs w:val="27"/>
        </w:rPr>
        <w:t xml:space="preserve">, проставив дату. Если работник отказывается поставить подпись в получении </w:t>
      </w:r>
      <w:r>
        <w:rPr>
          <w:rFonts w:eastAsia="Times New Roman"/>
          <w:sz w:val="27"/>
          <w:szCs w:val="27"/>
        </w:rPr>
        <w:t>дополнительного соглашения</w:t>
      </w:r>
      <w:r w:rsidRPr="00775199">
        <w:rPr>
          <w:rFonts w:eastAsia="Times New Roman"/>
          <w:sz w:val="27"/>
          <w:szCs w:val="27"/>
        </w:rPr>
        <w:t>, составляется соответствующий акт.</w:t>
      </w:r>
    </w:p>
    <w:p w:rsidR="00BF229F" w:rsidRDefault="00BF229F" w:rsidP="00BF229F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</w:t>
      </w:r>
      <w:r w:rsidRPr="00775199">
        <w:rPr>
          <w:rFonts w:eastAsia="Times New Roman"/>
          <w:sz w:val="27"/>
          <w:szCs w:val="27"/>
        </w:rPr>
        <w:t>.3.</w:t>
      </w:r>
      <w:r>
        <w:rPr>
          <w:rFonts w:eastAsia="Times New Roman"/>
          <w:sz w:val="27"/>
          <w:szCs w:val="27"/>
        </w:rPr>
        <w:t>2</w:t>
      </w:r>
      <w:r w:rsidRPr="00775199">
        <w:rPr>
          <w:rFonts w:eastAsia="Times New Roman"/>
          <w:sz w:val="27"/>
          <w:szCs w:val="27"/>
        </w:rPr>
        <w:t>. Если работник не согласен работать в новых условиях, работодатель предлагает другую имеющуюся у него работу (как вакантную должность или работу, соответствующую</w:t>
      </w:r>
      <w:r>
        <w:rPr>
          <w:rFonts w:eastAsia="Times New Roman"/>
          <w:sz w:val="27"/>
          <w:szCs w:val="27"/>
        </w:rPr>
        <w:t xml:space="preserve"> </w:t>
      </w:r>
      <w:r w:rsidRPr="00775199">
        <w:rPr>
          <w:rFonts w:eastAsia="Times New Roman"/>
          <w:sz w:val="27"/>
          <w:szCs w:val="27"/>
        </w:rPr>
        <w:t>квалификации работника, так и вакантную нижестоящую должность или нижеоплачиваемую работу), которую работник может выполнять с учетом состояния своего здоровья</w:t>
      </w:r>
      <w:r>
        <w:rPr>
          <w:rFonts w:eastAsia="Times New Roman"/>
          <w:sz w:val="27"/>
          <w:szCs w:val="27"/>
        </w:rPr>
        <w:t xml:space="preserve"> и образования</w:t>
      </w:r>
      <w:r w:rsidRPr="00775199">
        <w:rPr>
          <w:rFonts w:eastAsia="Times New Roman"/>
          <w:sz w:val="27"/>
          <w:szCs w:val="27"/>
        </w:rPr>
        <w:t>.</w:t>
      </w:r>
    </w:p>
    <w:p w:rsidR="00BF229F" w:rsidRDefault="00BF229F" w:rsidP="00BF229F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</w:t>
      </w:r>
      <w:r w:rsidRPr="00775199">
        <w:rPr>
          <w:rFonts w:eastAsia="Times New Roman"/>
          <w:sz w:val="27"/>
          <w:szCs w:val="27"/>
        </w:rPr>
        <w:t>.3.</w:t>
      </w:r>
      <w:r>
        <w:rPr>
          <w:rFonts w:eastAsia="Times New Roman"/>
          <w:sz w:val="27"/>
          <w:szCs w:val="27"/>
        </w:rPr>
        <w:t>3</w:t>
      </w:r>
      <w:r w:rsidRPr="00775199">
        <w:rPr>
          <w:rFonts w:eastAsia="Times New Roman"/>
          <w:sz w:val="27"/>
          <w:szCs w:val="27"/>
        </w:rPr>
        <w:t>. При отсутствии указанной работы или отказе работника от предложенных вакансий трудовой договор прекращается на основании</w:t>
      </w:r>
      <w:r w:rsidRPr="00775199">
        <w:rPr>
          <w:rFonts w:eastAsia="Times New Roman"/>
          <w:sz w:val="27"/>
        </w:rPr>
        <w:t> </w:t>
      </w:r>
      <w:r w:rsidRPr="00775199">
        <w:rPr>
          <w:rFonts w:eastAsia="Times New Roman"/>
          <w:sz w:val="27"/>
          <w:szCs w:val="27"/>
        </w:rPr>
        <w:t>п. 7 ч. 1 ст. 77</w:t>
      </w:r>
      <w:r w:rsidRPr="00775199">
        <w:rPr>
          <w:rFonts w:eastAsia="Times New Roman"/>
          <w:sz w:val="27"/>
        </w:rPr>
        <w:t> </w:t>
      </w:r>
      <w:r w:rsidRPr="00775199">
        <w:rPr>
          <w:rFonts w:eastAsia="Times New Roman"/>
          <w:sz w:val="27"/>
          <w:szCs w:val="27"/>
        </w:rPr>
        <w:t>ТК РФ.</w:t>
      </w:r>
    </w:p>
    <w:p w:rsidR="00E82C3E" w:rsidRPr="00B01465" w:rsidRDefault="004809E3" w:rsidP="00B01465">
      <w:pPr>
        <w:spacing w:before="100" w:beforeAutospacing="1" w:line="276" w:lineRule="auto"/>
        <w:ind w:firstLine="567"/>
        <w:rPr>
          <w:rFonts w:eastAsia="Times New Roman"/>
          <w:b/>
          <w:bCs/>
          <w:color w:val="000000"/>
          <w:sz w:val="28"/>
          <w:szCs w:val="28"/>
        </w:rPr>
      </w:pPr>
      <w:r w:rsidRPr="00B01465">
        <w:rPr>
          <w:rFonts w:eastAsia="Times New Roman"/>
          <w:b/>
          <w:bCs/>
          <w:color w:val="000000"/>
          <w:sz w:val="28"/>
          <w:szCs w:val="28"/>
        </w:rPr>
        <w:t>6. РЕАЛИЗАЦИЯ ЭФФЕКТИВНОГО КОНТРАКТА</w:t>
      </w:r>
    </w:p>
    <w:p w:rsidR="00B01465" w:rsidRPr="00B04A43" w:rsidRDefault="00D908A2" w:rsidP="00BF229F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6.1.</w:t>
      </w:r>
      <w:r w:rsidR="00383111" w:rsidRPr="00B01465">
        <w:rPr>
          <w:rStyle w:val="FontStyle64"/>
          <w:sz w:val="28"/>
          <w:szCs w:val="28"/>
        </w:rPr>
        <w:t>С</w:t>
      </w:r>
      <w:r w:rsidRPr="00B01465">
        <w:rPr>
          <w:rStyle w:val="FontStyle64"/>
          <w:sz w:val="28"/>
          <w:szCs w:val="28"/>
        </w:rPr>
        <w:t xml:space="preserve">тимулирующие выплаты </w:t>
      </w:r>
      <w:r w:rsidR="00BF229F">
        <w:rPr>
          <w:rStyle w:val="FontStyle64"/>
          <w:sz w:val="28"/>
          <w:szCs w:val="28"/>
        </w:rPr>
        <w:t>научным работникам (исследователям)</w:t>
      </w:r>
      <w:r w:rsidRPr="00B01465">
        <w:rPr>
          <w:rStyle w:val="FontStyle64"/>
          <w:sz w:val="28"/>
          <w:szCs w:val="28"/>
        </w:rPr>
        <w:t xml:space="preserve"> формируются на основе количественно-измеримых показателей, которым присвоен вес в баллах, конвертируемый в денежный эквивалент (показателей </w:t>
      </w:r>
      <w:r w:rsidR="002E5A8D" w:rsidRPr="00B01465">
        <w:rPr>
          <w:rStyle w:val="FontStyle64"/>
          <w:sz w:val="28"/>
          <w:szCs w:val="28"/>
        </w:rPr>
        <w:t xml:space="preserve">и </w:t>
      </w:r>
      <w:r w:rsidR="002E5A8D" w:rsidRPr="00B01465">
        <w:rPr>
          <w:rStyle w:val="FontStyle21"/>
          <w:sz w:val="28"/>
          <w:szCs w:val="28"/>
        </w:rPr>
        <w:t xml:space="preserve">критериев эффективности деятельности </w:t>
      </w:r>
      <w:r w:rsidR="00BF229F">
        <w:rPr>
          <w:rStyle w:val="FontStyle21"/>
          <w:sz w:val="28"/>
          <w:szCs w:val="28"/>
        </w:rPr>
        <w:t>НР</w:t>
      </w:r>
      <w:r w:rsidRPr="00B01465">
        <w:rPr>
          <w:rStyle w:val="FontStyle64"/>
          <w:sz w:val="28"/>
          <w:szCs w:val="28"/>
        </w:rPr>
        <w:t>).</w:t>
      </w:r>
    </w:p>
    <w:p w:rsidR="00B01465" w:rsidRPr="00B01465" w:rsidRDefault="00B01465" w:rsidP="00BF229F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F47EC">
        <w:rPr>
          <w:rStyle w:val="FontStyle64"/>
          <w:sz w:val="28"/>
          <w:szCs w:val="28"/>
        </w:rPr>
        <w:t xml:space="preserve">6.2. </w:t>
      </w:r>
      <w:r w:rsidRPr="00BF47EC">
        <w:rPr>
          <w:rFonts w:eastAsia="Times New Roman"/>
          <w:sz w:val="28"/>
          <w:szCs w:val="28"/>
        </w:rPr>
        <w:t xml:space="preserve">Право на получение стимулирующей выплаты в соответствии с индивидуальными показателями имеют сотрудники из числа </w:t>
      </w:r>
      <w:r w:rsidR="00BF229F" w:rsidRPr="00BF47EC">
        <w:rPr>
          <w:rFonts w:eastAsia="Times New Roman"/>
          <w:sz w:val="28"/>
          <w:szCs w:val="28"/>
        </w:rPr>
        <w:t>научных</w:t>
      </w:r>
      <w:r w:rsidRPr="00BF47EC">
        <w:rPr>
          <w:rFonts w:eastAsia="Times New Roman"/>
          <w:sz w:val="28"/>
          <w:szCs w:val="28"/>
        </w:rPr>
        <w:t xml:space="preserve"> работников</w:t>
      </w:r>
      <w:r w:rsidR="00BF229F" w:rsidRPr="00BF47EC">
        <w:rPr>
          <w:rFonts w:eastAsia="Times New Roman"/>
          <w:sz w:val="28"/>
          <w:szCs w:val="28"/>
        </w:rPr>
        <w:t xml:space="preserve"> (исследователей)</w:t>
      </w:r>
      <w:r w:rsidRPr="00BF47EC">
        <w:rPr>
          <w:rFonts w:eastAsia="Times New Roman"/>
          <w:sz w:val="28"/>
          <w:szCs w:val="28"/>
        </w:rPr>
        <w:t>, состоящих в трудовых отношениях с ФГБОУ ВО СГМУ Минздрава России на дату издания приказа ректора (или лица его замещающего) о назначении выплат стимулирующего характера.</w:t>
      </w:r>
    </w:p>
    <w:p w:rsidR="002E5A8D" w:rsidRPr="00B01465" w:rsidRDefault="002E5A8D" w:rsidP="00BF229F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BF229F">
        <w:rPr>
          <w:rStyle w:val="FontStyle64"/>
          <w:sz w:val="28"/>
          <w:szCs w:val="28"/>
        </w:rPr>
        <w:t>3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>Выплаты на текущий период назначаются по итогам пр</w:t>
      </w:r>
      <w:r w:rsidR="00383111" w:rsidRPr="00B01465">
        <w:rPr>
          <w:rStyle w:val="FontStyle64"/>
          <w:sz w:val="28"/>
          <w:szCs w:val="28"/>
        </w:rPr>
        <w:t>едшествующего отчетного периода.</w:t>
      </w:r>
    </w:p>
    <w:p w:rsidR="002E5A8D" w:rsidRPr="00B01465" w:rsidRDefault="002E5A8D" w:rsidP="00BF229F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BF229F">
        <w:rPr>
          <w:rStyle w:val="FontStyle64"/>
          <w:sz w:val="28"/>
          <w:szCs w:val="28"/>
        </w:rPr>
        <w:t>4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>Расчет стимулирующей выплаты производится в соответствии с индивидуальным</w:t>
      </w:r>
      <w:r w:rsidR="008068AE" w:rsidRPr="00B01465">
        <w:rPr>
          <w:rStyle w:val="FontStyle64"/>
          <w:sz w:val="28"/>
          <w:szCs w:val="28"/>
        </w:rPr>
        <w:t>и</w:t>
      </w:r>
      <w:r w:rsidR="00D908A2" w:rsidRPr="00B01465">
        <w:rPr>
          <w:rStyle w:val="FontStyle64"/>
          <w:sz w:val="28"/>
          <w:szCs w:val="28"/>
        </w:rPr>
        <w:t xml:space="preserve"> </w:t>
      </w:r>
      <w:r w:rsidR="008068AE" w:rsidRPr="00B01465">
        <w:rPr>
          <w:rStyle w:val="FontStyle64"/>
          <w:sz w:val="28"/>
          <w:szCs w:val="28"/>
        </w:rPr>
        <w:t>показателями</w:t>
      </w:r>
      <w:r w:rsidR="00D908A2" w:rsidRPr="00B01465">
        <w:rPr>
          <w:rStyle w:val="FontStyle64"/>
          <w:sz w:val="28"/>
          <w:szCs w:val="28"/>
        </w:rPr>
        <w:t xml:space="preserve"> </w:t>
      </w:r>
      <w:r w:rsidR="00BF229F">
        <w:rPr>
          <w:rStyle w:val="FontStyle64"/>
          <w:sz w:val="28"/>
          <w:szCs w:val="28"/>
        </w:rPr>
        <w:t>НР</w:t>
      </w:r>
      <w:r w:rsidR="00D908A2" w:rsidRPr="00B01465">
        <w:rPr>
          <w:rStyle w:val="FontStyle64"/>
          <w:sz w:val="28"/>
          <w:szCs w:val="28"/>
        </w:rPr>
        <w:t>.</w:t>
      </w:r>
    </w:p>
    <w:p w:rsidR="00AE4A66" w:rsidRPr="00B01465" w:rsidRDefault="002E5A8D" w:rsidP="00BF229F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BF229F">
        <w:rPr>
          <w:rStyle w:val="FontStyle64"/>
          <w:sz w:val="28"/>
          <w:szCs w:val="28"/>
        </w:rPr>
        <w:t>5</w:t>
      </w:r>
      <w:r w:rsidRPr="00B01465">
        <w:rPr>
          <w:rStyle w:val="FontStyle64"/>
          <w:sz w:val="28"/>
          <w:szCs w:val="28"/>
        </w:rPr>
        <w:t xml:space="preserve">. </w:t>
      </w:r>
      <w:r w:rsidR="00AE4A66" w:rsidRPr="00B3422F">
        <w:rPr>
          <w:rStyle w:val="FontStyle64"/>
          <w:rFonts w:eastAsia="Times New Roman"/>
          <w:sz w:val="28"/>
          <w:szCs w:val="28"/>
        </w:rPr>
        <w:t xml:space="preserve">Индивидуальные показатели </w:t>
      </w:r>
      <w:r w:rsidR="00BF229F" w:rsidRPr="00B3422F">
        <w:rPr>
          <w:rStyle w:val="FontStyle64"/>
          <w:rFonts w:eastAsia="Times New Roman"/>
          <w:sz w:val="28"/>
          <w:szCs w:val="28"/>
        </w:rPr>
        <w:t>НР</w:t>
      </w:r>
      <w:r w:rsidR="00AE4A66" w:rsidRPr="00B3422F">
        <w:rPr>
          <w:rStyle w:val="FontStyle64"/>
          <w:rFonts w:eastAsia="Times New Roman"/>
          <w:sz w:val="28"/>
          <w:szCs w:val="28"/>
        </w:rPr>
        <w:t xml:space="preserve"> определяются по количеству баллов, набранных каждым </w:t>
      </w:r>
      <w:r w:rsidR="00BF229F" w:rsidRPr="00B3422F">
        <w:rPr>
          <w:rStyle w:val="FontStyle64"/>
          <w:rFonts w:eastAsia="Times New Roman"/>
          <w:sz w:val="28"/>
          <w:szCs w:val="28"/>
        </w:rPr>
        <w:t>НР</w:t>
      </w:r>
      <w:r w:rsidR="00AE4A66" w:rsidRPr="00B3422F">
        <w:rPr>
          <w:rStyle w:val="FontStyle64"/>
          <w:rFonts w:eastAsia="Times New Roman"/>
          <w:sz w:val="28"/>
          <w:szCs w:val="28"/>
        </w:rPr>
        <w:t xml:space="preserve"> за отчетный период </w:t>
      </w:r>
      <w:r w:rsidR="00AE4A66" w:rsidRPr="00B3422F">
        <w:rPr>
          <w:rFonts w:eastAsia="Times New Roman"/>
          <w:sz w:val="28"/>
          <w:szCs w:val="28"/>
        </w:rPr>
        <w:t xml:space="preserve">с 1 января по 31 декабря </w:t>
      </w:r>
      <w:r w:rsidR="00AE4A66" w:rsidRPr="00B3422F">
        <w:rPr>
          <w:rStyle w:val="FontStyle64"/>
          <w:rFonts w:eastAsia="Times New Roman"/>
          <w:sz w:val="28"/>
          <w:szCs w:val="28"/>
        </w:rPr>
        <w:t xml:space="preserve">согласно Перечню показателей эффективности деятельности </w:t>
      </w:r>
      <w:r w:rsidR="00BF229F" w:rsidRPr="00B3422F">
        <w:rPr>
          <w:rFonts w:eastAsia="Times New Roman"/>
          <w:bCs/>
          <w:sz w:val="28"/>
          <w:szCs w:val="28"/>
        </w:rPr>
        <w:t>научных</w:t>
      </w:r>
      <w:r w:rsidR="00AE4A66" w:rsidRPr="00B3422F">
        <w:rPr>
          <w:rFonts w:eastAsia="Times New Roman"/>
          <w:bCs/>
          <w:sz w:val="28"/>
          <w:szCs w:val="28"/>
        </w:rPr>
        <w:t xml:space="preserve"> работников при реализации условий эффективного контракта.</w:t>
      </w:r>
    </w:p>
    <w:p w:rsidR="002E5A8D" w:rsidRPr="00B01465" w:rsidRDefault="002E5A8D" w:rsidP="00BF229F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BF229F">
        <w:rPr>
          <w:rStyle w:val="FontStyle64"/>
          <w:sz w:val="28"/>
          <w:szCs w:val="28"/>
        </w:rPr>
        <w:t>6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>Индивидуальны</w:t>
      </w:r>
      <w:r w:rsidR="008068AE" w:rsidRPr="00B01465">
        <w:rPr>
          <w:rStyle w:val="FontStyle64"/>
          <w:sz w:val="28"/>
          <w:szCs w:val="28"/>
        </w:rPr>
        <w:t>е</w:t>
      </w:r>
      <w:r w:rsidR="00D908A2" w:rsidRPr="00B01465">
        <w:rPr>
          <w:rStyle w:val="FontStyle64"/>
          <w:sz w:val="28"/>
          <w:szCs w:val="28"/>
        </w:rPr>
        <w:t xml:space="preserve"> </w:t>
      </w:r>
      <w:r w:rsidR="008068AE" w:rsidRPr="00B01465">
        <w:rPr>
          <w:rStyle w:val="FontStyle64"/>
          <w:sz w:val="28"/>
          <w:szCs w:val="28"/>
        </w:rPr>
        <w:t>показатели</w:t>
      </w:r>
      <w:r w:rsidR="00D908A2" w:rsidRPr="00B01465">
        <w:rPr>
          <w:rStyle w:val="FontStyle64"/>
          <w:sz w:val="28"/>
          <w:szCs w:val="28"/>
        </w:rPr>
        <w:t xml:space="preserve"> </w:t>
      </w:r>
      <w:r w:rsidR="00BF229F">
        <w:rPr>
          <w:rStyle w:val="FontStyle64"/>
          <w:sz w:val="28"/>
          <w:szCs w:val="28"/>
        </w:rPr>
        <w:t xml:space="preserve">НР </w:t>
      </w:r>
      <w:r w:rsidRPr="00B01465">
        <w:rPr>
          <w:rStyle w:val="FontStyle64"/>
          <w:sz w:val="28"/>
          <w:szCs w:val="28"/>
        </w:rPr>
        <w:t xml:space="preserve">формируется с использованием </w:t>
      </w:r>
      <w:r w:rsidR="00D908A2" w:rsidRPr="00B01465">
        <w:rPr>
          <w:rStyle w:val="FontStyle64"/>
          <w:sz w:val="28"/>
          <w:szCs w:val="28"/>
        </w:rPr>
        <w:t xml:space="preserve">балльно-рейтинговой системы путем заполнения данных и их суммирования в соответствии с перечнем показателей эффективности деятельности </w:t>
      </w:r>
      <w:r w:rsidR="00BF229F">
        <w:rPr>
          <w:rStyle w:val="FontStyle64"/>
          <w:sz w:val="28"/>
          <w:szCs w:val="28"/>
        </w:rPr>
        <w:t>НР</w:t>
      </w:r>
      <w:r w:rsidR="00D908A2" w:rsidRPr="00B01465">
        <w:rPr>
          <w:rStyle w:val="FontStyle64"/>
          <w:sz w:val="28"/>
          <w:szCs w:val="28"/>
        </w:rPr>
        <w:t xml:space="preserve">. </w:t>
      </w:r>
    </w:p>
    <w:p w:rsidR="002E5A8D" w:rsidRPr="00B01465" w:rsidRDefault="002E5A8D" w:rsidP="00BF229F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BF229F">
        <w:rPr>
          <w:rStyle w:val="FontStyle64"/>
          <w:sz w:val="28"/>
          <w:szCs w:val="28"/>
        </w:rPr>
        <w:t>7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 xml:space="preserve">Заполнение данных осуществляется работником самостоятельно </w:t>
      </w:r>
      <w:r w:rsidR="008068AE" w:rsidRPr="00B01465">
        <w:rPr>
          <w:rStyle w:val="FontStyle64"/>
          <w:sz w:val="28"/>
          <w:szCs w:val="28"/>
        </w:rPr>
        <w:t xml:space="preserve">в </w:t>
      </w:r>
      <w:r w:rsidR="008068AE" w:rsidRPr="00B01465">
        <w:rPr>
          <w:rStyle w:val="FontStyle64"/>
          <w:sz w:val="28"/>
          <w:szCs w:val="28"/>
        </w:rPr>
        <w:lastRenderedPageBreak/>
        <w:t>информационной системе</w:t>
      </w:r>
      <w:r w:rsidR="00D908A2" w:rsidRPr="00B01465">
        <w:rPr>
          <w:rStyle w:val="FontStyle64"/>
          <w:sz w:val="28"/>
          <w:szCs w:val="28"/>
        </w:rPr>
        <w:t xml:space="preserve"> университета</w:t>
      </w:r>
      <w:r w:rsidR="00C83950" w:rsidRPr="00B01465">
        <w:rPr>
          <w:rStyle w:val="FontStyle64"/>
          <w:sz w:val="28"/>
          <w:szCs w:val="28"/>
        </w:rPr>
        <w:t xml:space="preserve"> (личный кабинет </w:t>
      </w:r>
      <w:r w:rsidR="00BF229F">
        <w:rPr>
          <w:rStyle w:val="FontStyle64"/>
          <w:sz w:val="28"/>
          <w:szCs w:val="28"/>
        </w:rPr>
        <w:t>научного работника</w:t>
      </w:r>
      <w:r w:rsidR="00C83950" w:rsidRPr="00B01465">
        <w:rPr>
          <w:rStyle w:val="FontStyle64"/>
          <w:sz w:val="28"/>
          <w:szCs w:val="28"/>
        </w:rPr>
        <w:t>)</w:t>
      </w:r>
      <w:r w:rsidR="00D908A2" w:rsidRPr="00B01465">
        <w:rPr>
          <w:rStyle w:val="FontStyle64"/>
          <w:sz w:val="28"/>
          <w:szCs w:val="28"/>
        </w:rPr>
        <w:t xml:space="preserve"> с использованием личной учетной записи в корпоративной сети. Показатели подтверждаются сканированными копиями документов.</w:t>
      </w:r>
    </w:p>
    <w:p w:rsidR="00AE4A66" w:rsidRPr="00B01465" w:rsidRDefault="002E5A8D" w:rsidP="00BF229F">
      <w:pPr>
        <w:spacing w:line="276" w:lineRule="auto"/>
        <w:ind w:firstLine="567"/>
        <w:jc w:val="both"/>
        <w:rPr>
          <w:rStyle w:val="FontStyle64"/>
          <w:rFonts w:eastAsia="Times New Roman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BF229F">
        <w:rPr>
          <w:rStyle w:val="FontStyle64"/>
          <w:sz w:val="28"/>
          <w:szCs w:val="28"/>
        </w:rPr>
        <w:t>8</w:t>
      </w:r>
      <w:r w:rsidRPr="00B01465">
        <w:rPr>
          <w:rStyle w:val="FontStyle64"/>
          <w:sz w:val="28"/>
          <w:szCs w:val="28"/>
        </w:rPr>
        <w:t xml:space="preserve">. </w:t>
      </w:r>
      <w:r w:rsidR="00AE4A66" w:rsidRPr="00B01465">
        <w:rPr>
          <w:rStyle w:val="FontStyle64"/>
          <w:rFonts w:eastAsia="Times New Roman"/>
          <w:sz w:val="28"/>
          <w:szCs w:val="28"/>
        </w:rPr>
        <w:t>Проверка внесенных данных осуществляется верификаторами, назначаемыми приказом ректора.</w:t>
      </w:r>
    </w:p>
    <w:p w:rsidR="002E5A8D" w:rsidRPr="00B01465" w:rsidRDefault="00BF229F" w:rsidP="00BF229F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>
        <w:rPr>
          <w:rStyle w:val="FontStyle64"/>
          <w:sz w:val="28"/>
          <w:szCs w:val="28"/>
        </w:rPr>
        <w:t>6.9</w:t>
      </w:r>
      <w:r w:rsidR="002E5A8D"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87"/>
          <w:b w:val="0"/>
          <w:sz w:val="28"/>
          <w:szCs w:val="28"/>
        </w:rPr>
        <w:t xml:space="preserve">Ответственность за достоверность предоставляемой информации несут </w:t>
      </w:r>
      <w:r>
        <w:rPr>
          <w:rStyle w:val="FontStyle87"/>
          <w:b w:val="0"/>
          <w:sz w:val="28"/>
          <w:szCs w:val="28"/>
        </w:rPr>
        <w:t>НР</w:t>
      </w:r>
      <w:r w:rsidR="00C83950" w:rsidRPr="00B01465">
        <w:rPr>
          <w:rStyle w:val="FontStyle87"/>
          <w:b w:val="0"/>
          <w:sz w:val="28"/>
          <w:szCs w:val="28"/>
        </w:rPr>
        <w:t xml:space="preserve">, а также </w:t>
      </w:r>
      <w:r w:rsidR="00B579D9" w:rsidRPr="00B01465">
        <w:rPr>
          <w:rStyle w:val="FontStyle87"/>
          <w:b w:val="0"/>
          <w:sz w:val="28"/>
          <w:szCs w:val="28"/>
        </w:rPr>
        <w:t>з</w:t>
      </w:r>
      <w:r w:rsidR="00A45338" w:rsidRPr="00B01465">
        <w:rPr>
          <w:rStyle w:val="FontStyle87"/>
          <w:b w:val="0"/>
          <w:sz w:val="28"/>
          <w:szCs w:val="28"/>
        </w:rPr>
        <w:t>аведующи</w:t>
      </w:r>
      <w:r>
        <w:rPr>
          <w:rStyle w:val="FontStyle87"/>
          <w:b w:val="0"/>
          <w:sz w:val="28"/>
          <w:szCs w:val="28"/>
        </w:rPr>
        <w:t>й</w:t>
      </w:r>
      <w:r w:rsidR="00B579D9" w:rsidRPr="00B01465">
        <w:rPr>
          <w:rStyle w:val="FontStyle87"/>
          <w:b w:val="0"/>
          <w:sz w:val="28"/>
          <w:szCs w:val="28"/>
        </w:rPr>
        <w:t xml:space="preserve"> </w:t>
      </w:r>
      <w:r>
        <w:rPr>
          <w:rStyle w:val="FontStyle87"/>
          <w:b w:val="0"/>
          <w:sz w:val="28"/>
          <w:szCs w:val="28"/>
        </w:rPr>
        <w:t>ЦНИЛ.</w:t>
      </w:r>
    </w:p>
    <w:p w:rsidR="00D908A2" w:rsidRPr="00B01465" w:rsidRDefault="002E5A8D" w:rsidP="00B01465">
      <w:pPr>
        <w:spacing w:line="276" w:lineRule="auto"/>
        <w:ind w:firstLine="567"/>
        <w:jc w:val="both"/>
        <w:rPr>
          <w:rStyle w:val="FontStyle87"/>
          <w:b w:val="0"/>
          <w:bCs w:val="0"/>
          <w:sz w:val="28"/>
          <w:szCs w:val="28"/>
        </w:rPr>
      </w:pPr>
      <w:r w:rsidRPr="00B01465">
        <w:rPr>
          <w:rStyle w:val="FontStyle87"/>
          <w:b w:val="0"/>
          <w:sz w:val="28"/>
          <w:szCs w:val="28"/>
        </w:rPr>
        <w:t>6.1</w:t>
      </w:r>
      <w:r w:rsidR="00BF229F">
        <w:rPr>
          <w:rStyle w:val="FontStyle87"/>
          <w:b w:val="0"/>
          <w:sz w:val="28"/>
          <w:szCs w:val="28"/>
        </w:rPr>
        <w:t>0</w:t>
      </w:r>
      <w:r w:rsidRPr="00B01465">
        <w:rPr>
          <w:rStyle w:val="FontStyle87"/>
          <w:b w:val="0"/>
          <w:sz w:val="28"/>
          <w:szCs w:val="28"/>
        </w:rPr>
        <w:t xml:space="preserve">. </w:t>
      </w:r>
      <w:r w:rsidR="00D908A2" w:rsidRPr="00B01465">
        <w:rPr>
          <w:rStyle w:val="FontStyle87"/>
          <w:b w:val="0"/>
          <w:sz w:val="28"/>
          <w:szCs w:val="28"/>
        </w:rPr>
        <w:t xml:space="preserve">Для организации работы по назначению стимулирующих выплат </w:t>
      </w:r>
      <w:r w:rsidR="00BF229F">
        <w:rPr>
          <w:rStyle w:val="FontStyle87"/>
          <w:b w:val="0"/>
          <w:sz w:val="28"/>
          <w:szCs w:val="28"/>
        </w:rPr>
        <w:t>НР</w:t>
      </w:r>
      <w:r w:rsidR="00D908A2" w:rsidRPr="00B01465">
        <w:rPr>
          <w:rStyle w:val="FontStyle87"/>
          <w:b w:val="0"/>
          <w:sz w:val="28"/>
          <w:szCs w:val="28"/>
        </w:rPr>
        <w:t xml:space="preserve"> на основе показателей эффективности приказом ректора назначается комиссия</w:t>
      </w:r>
      <w:r w:rsidR="008068AE" w:rsidRPr="00B01465">
        <w:rPr>
          <w:rStyle w:val="FontStyle87"/>
          <w:b w:val="0"/>
          <w:sz w:val="28"/>
          <w:szCs w:val="28"/>
        </w:rPr>
        <w:t xml:space="preserve"> по оценке эффективности деятельности </w:t>
      </w:r>
      <w:r w:rsidR="00BF229F">
        <w:rPr>
          <w:rStyle w:val="FontStyle87"/>
          <w:b w:val="0"/>
          <w:sz w:val="28"/>
          <w:szCs w:val="28"/>
        </w:rPr>
        <w:t>НР</w:t>
      </w:r>
      <w:r w:rsidR="00D908A2" w:rsidRPr="00B01465">
        <w:rPr>
          <w:rStyle w:val="FontStyle87"/>
          <w:b w:val="0"/>
          <w:sz w:val="28"/>
          <w:szCs w:val="28"/>
        </w:rPr>
        <w:t>.</w:t>
      </w:r>
    </w:p>
    <w:p w:rsidR="00B555F6" w:rsidRPr="00B01465" w:rsidRDefault="00B555F6" w:rsidP="00B555F6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B01465">
        <w:rPr>
          <w:rStyle w:val="FontStyle87"/>
          <w:b w:val="0"/>
          <w:sz w:val="28"/>
          <w:szCs w:val="28"/>
        </w:rPr>
        <w:t xml:space="preserve">Комиссия по оценке эффективности деятельности </w:t>
      </w:r>
      <w:r>
        <w:rPr>
          <w:rStyle w:val="FontStyle87"/>
          <w:b w:val="0"/>
          <w:sz w:val="28"/>
          <w:szCs w:val="28"/>
        </w:rPr>
        <w:t>НР</w:t>
      </w:r>
      <w:r w:rsidRPr="00B01465">
        <w:rPr>
          <w:rStyle w:val="FontStyle87"/>
          <w:b w:val="0"/>
          <w:sz w:val="28"/>
          <w:szCs w:val="28"/>
        </w:rPr>
        <w:t>:</w:t>
      </w:r>
    </w:p>
    <w:p w:rsidR="00B555F6" w:rsidRPr="00A218EA" w:rsidRDefault="00B555F6" w:rsidP="00B555F6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-осуществляет проверку представленных работниками структурных подразделений документов;</w:t>
      </w:r>
    </w:p>
    <w:p w:rsidR="00B555F6" w:rsidRPr="00A218EA" w:rsidRDefault="00B555F6" w:rsidP="00B555F6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 xml:space="preserve">-определяет суммарный показатель </w:t>
      </w:r>
      <w:r>
        <w:rPr>
          <w:rStyle w:val="FontStyle87"/>
          <w:b w:val="0"/>
          <w:sz w:val="28"/>
          <w:szCs w:val="28"/>
        </w:rPr>
        <w:t>НР</w:t>
      </w:r>
      <w:r w:rsidRPr="00A218EA">
        <w:rPr>
          <w:rStyle w:val="FontStyle87"/>
          <w:b w:val="0"/>
          <w:sz w:val="28"/>
          <w:szCs w:val="28"/>
        </w:rPr>
        <w:t>;</w:t>
      </w:r>
    </w:p>
    <w:p w:rsidR="00B555F6" w:rsidRPr="00A218EA" w:rsidRDefault="00B555F6" w:rsidP="00B555F6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-определяет стоимость одного балла.</w:t>
      </w:r>
    </w:p>
    <w:p w:rsidR="00B555F6" w:rsidRPr="00A218EA" w:rsidRDefault="00B555F6" w:rsidP="00B555F6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6.</w:t>
      </w:r>
      <w:r>
        <w:rPr>
          <w:rStyle w:val="FontStyle87"/>
          <w:b w:val="0"/>
          <w:sz w:val="28"/>
          <w:szCs w:val="28"/>
        </w:rPr>
        <w:t>10.</w:t>
      </w:r>
      <w:r w:rsidRPr="00A218EA">
        <w:rPr>
          <w:rStyle w:val="FontStyle87"/>
          <w:b w:val="0"/>
          <w:sz w:val="28"/>
          <w:szCs w:val="28"/>
        </w:rPr>
        <w:t>1.</w:t>
      </w:r>
      <w:r w:rsidRPr="00A218EA">
        <w:t xml:space="preserve"> </w:t>
      </w:r>
      <w:r w:rsidRPr="00A218EA">
        <w:rPr>
          <w:rStyle w:val="FontStyle87"/>
          <w:b w:val="0"/>
          <w:sz w:val="28"/>
          <w:szCs w:val="28"/>
        </w:rPr>
        <w:t>В целях недопущения возникновения личной заинтересованности, которая может привести к конфликту интересов, исключается участие в голосовании члена комиссии при принятии решения в отношении работников Университета, состоящих с членом комиссии в отношениях близкого родства или свойства (родители, супруги, дети, братья, сестры, а также братья, сестры, родители, дети супругов и супруги детей), либо с которыми член комиссии и(или)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555F6" w:rsidRPr="00B01465" w:rsidRDefault="00B555F6" w:rsidP="00B555F6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6.1</w:t>
      </w:r>
      <w:r>
        <w:rPr>
          <w:rStyle w:val="FontStyle87"/>
          <w:b w:val="0"/>
          <w:sz w:val="28"/>
          <w:szCs w:val="28"/>
        </w:rPr>
        <w:t>1</w:t>
      </w:r>
      <w:r w:rsidRPr="00A218EA">
        <w:rPr>
          <w:rStyle w:val="FontStyle87"/>
          <w:b w:val="0"/>
          <w:sz w:val="28"/>
          <w:szCs w:val="28"/>
        </w:rPr>
        <w:t xml:space="preserve">. Стоимость одного балла, определенного Комиссией, утверждается приказом ректора или заместителя, которому делегированы полномочия по принятию решения и наделенному правом подписи, и определяется путем деления общей суммы, направленной на стимулирующие выплат </w:t>
      </w:r>
      <w:r>
        <w:rPr>
          <w:rStyle w:val="FontStyle87"/>
          <w:b w:val="0"/>
          <w:sz w:val="28"/>
          <w:szCs w:val="28"/>
        </w:rPr>
        <w:t>НР</w:t>
      </w:r>
      <w:r w:rsidRPr="00A218EA">
        <w:rPr>
          <w:rStyle w:val="FontStyle87"/>
          <w:b w:val="0"/>
          <w:sz w:val="28"/>
          <w:szCs w:val="28"/>
        </w:rPr>
        <w:t xml:space="preserve">, на общее число баллов, набранное работниками из числа </w:t>
      </w:r>
      <w:r>
        <w:rPr>
          <w:rStyle w:val="FontStyle87"/>
          <w:b w:val="0"/>
          <w:sz w:val="28"/>
          <w:szCs w:val="28"/>
        </w:rPr>
        <w:t>НР</w:t>
      </w:r>
      <w:r w:rsidRPr="00A218EA">
        <w:rPr>
          <w:rStyle w:val="FontStyle87"/>
          <w:b w:val="0"/>
          <w:sz w:val="28"/>
          <w:szCs w:val="28"/>
        </w:rPr>
        <w:t>.</w:t>
      </w:r>
      <w:r w:rsidRPr="00B01465">
        <w:rPr>
          <w:rStyle w:val="FontStyle87"/>
          <w:b w:val="0"/>
          <w:sz w:val="28"/>
          <w:szCs w:val="28"/>
        </w:rPr>
        <w:t xml:space="preserve">  </w:t>
      </w:r>
    </w:p>
    <w:p w:rsidR="00B01465" w:rsidRPr="00B3422F" w:rsidRDefault="00BF229F" w:rsidP="00B01465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Style w:val="FontStyle87"/>
          <w:b w:val="0"/>
          <w:sz w:val="28"/>
          <w:szCs w:val="28"/>
        </w:rPr>
        <w:t>6.12</w:t>
      </w:r>
      <w:r w:rsidR="00B01465" w:rsidRPr="00B01465">
        <w:rPr>
          <w:rStyle w:val="FontStyle87"/>
          <w:b w:val="0"/>
          <w:sz w:val="28"/>
          <w:szCs w:val="28"/>
        </w:rPr>
        <w:t xml:space="preserve">. </w:t>
      </w:r>
      <w:r w:rsidR="00B01465" w:rsidRPr="00B3422F">
        <w:rPr>
          <w:rFonts w:eastAsia="Times New Roman"/>
          <w:sz w:val="28"/>
          <w:szCs w:val="28"/>
        </w:rPr>
        <w:t>По результатам оценки эффективности деятельности</w:t>
      </w:r>
      <w:r w:rsidR="00B01465" w:rsidRPr="00B3422F">
        <w:rPr>
          <w:sz w:val="28"/>
          <w:szCs w:val="28"/>
        </w:rPr>
        <w:t xml:space="preserve">, работник, относящийся к </w:t>
      </w:r>
      <w:r w:rsidRPr="00B3422F">
        <w:rPr>
          <w:sz w:val="28"/>
          <w:szCs w:val="28"/>
        </w:rPr>
        <w:t>НР</w:t>
      </w:r>
      <w:r w:rsidR="00B01465" w:rsidRPr="00B3422F">
        <w:rPr>
          <w:rFonts w:eastAsia="Times New Roman"/>
          <w:sz w:val="28"/>
          <w:szCs w:val="28"/>
        </w:rPr>
        <w:t xml:space="preserve">,  имеет право подать в комиссию по оценке эффективности деятельности </w:t>
      </w:r>
      <w:r w:rsidRPr="00B3422F">
        <w:rPr>
          <w:rFonts w:eastAsia="Times New Roman"/>
          <w:sz w:val="28"/>
          <w:szCs w:val="28"/>
        </w:rPr>
        <w:t xml:space="preserve">НР </w:t>
      </w:r>
      <w:r w:rsidR="00B01465" w:rsidRPr="00B3422F">
        <w:rPr>
          <w:rFonts w:eastAsia="Times New Roman"/>
          <w:sz w:val="28"/>
          <w:szCs w:val="28"/>
        </w:rPr>
        <w:t xml:space="preserve">письменное заявление об апелляции (с приложением необходимых материалов)  по вопросам, связанным с процедурой проведения оценки эффективности деятельности </w:t>
      </w:r>
      <w:r w:rsidRPr="00B3422F">
        <w:rPr>
          <w:rFonts w:eastAsia="Times New Roman"/>
          <w:sz w:val="28"/>
          <w:szCs w:val="28"/>
        </w:rPr>
        <w:t>НР</w:t>
      </w:r>
      <w:r w:rsidR="00B01465" w:rsidRPr="00B3422F">
        <w:rPr>
          <w:rFonts w:eastAsia="Times New Roman"/>
          <w:sz w:val="28"/>
          <w:szCs w:val="28"/>
        </w:rPr>
        <w:t>, не позднее 3  рабочих дней  после получения результатов в информационной системе университета.</w:t>
      </w:r>
    </w:p>
    <w:p w:rsidR="00B01465" w:rsidRPr="00B3422F" w:rsidRDefault="00BF229F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bookmarkStart w:id="0" w:name="page33"/>
      <w:bookmarkEnd w:id="0"/>
      <w:r w:rsidRPr="00B3422F">
        <w:rPr>
          <w:rFonts w:eastAsia="Times New Roman"/>
          <w:sz w:val="28"/>
          <w:szCs w:val="28"/>
        </w:rPr>
        <w:t>6.13</w:t>
      </w:r>
      <w:r w:rsidR="00B01465" w:rsidRPr="00B3422F">
        <w:rPr>
          <w:rFonts w:eastAsia="Times New Roman"/>
          <w:sz w:val="28"/>
          <w:szCs w:val="28"/>
        </w:rPr>
        <w:t xml:space="preserve">. Апелляция подлежит рассмотрению не позднее десяти рабочих дней со дня </w:t>
      </w:r>
      <w:r w:rsidR="00B01465" w:rsidRPr="00B3422F">
        <w:rPr>
          <w:rFonts w:eastAsia="Times New Roman"/>
          <w:sz w:val="28"/>
          <w:szCs w:val="28"/>
        </w:rPr>
        <w:lastRenderedPageBreak/>
        <w:t>ее подачи.</w:t>
      </w:r>
    </w:p>
    <w:p w:rsidR="00B01465" w:rsidRPr="00B3422F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6.1</w:t>
      </w:r>
      <w:r w:rsidR="00BF229F" w:rsidRPr="00B3422F">
        <w:rPr>
          <w:rFonts w:eastAsia="Times New Roman"/>
          <w:sz w:val="28"/>
          <w:szCs w:val="28"/>
        </w:rPr>
        <w:t>4</w:t>
      </w:r>
      <w:r w:rsidRPr="00B3422F">
        <w:rPr>
          <w:rFonts w:eastAsia="Times New Roman"/>
          <w:sz w:val="28"/>
          <w:szCs w:val="28"/>
        </w:rPr>
        <w:t xml:space="preserve">. Апелляция рассматривается на заседании комиссии по оценке эффективности деятельности </w:t>
      </w:r>
      <w:r w:rsidR="00BF229F" w:rsidRPr="00B3422F">
        <w:rPr>
          <w:rFonts w:eastAsia="Times New Roman"/>
          <w:sz w:val="28"/>
          <w:szCs w:val="28"/>
        </w:rPr>
        <w:t>НР</w:t>
      </w:r>
      <w:r w:rsidRPr="00B3422F">
        <w:rPr>
          <w:rFonts w:eastAsia="Times New Roman"/>
          <w:sz w:val="28"/>
          <w:szCs w:val="28"/>
        </w:rPr>
        <w:t xml:space="preserve"> с участием не менее половины состава комиссии. На заседание приглашается сотрудник, подавший апелляцию.</w:t>
      </w:r>
    </w:p>
    <w:p w:rsidR="00B01465" w:rsidRPr="00B3422F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6.1</w:t>
      </w:r>
      <w:r w:rsidR="00BF229F" w:rsidRPr="00B3422F">
        <w:rPr>
          <w:rFonts w:eastAsia="Times New Roman"/>
          <w:sz w:val="28"/>
          <w:szCs w:val="28"/>
        </w:rPr>
        <w:t>5</w:t>
      </w:r>
      <w:r w:rsidRPr="00B3422F">
        <w:rPr>
          <w:rFonts w:eastAsia="Times New Roman"/>
          <w:sz w:val="28"/>
          <w:szCs w:val="28"/>
        </w:rPr>
        <w:t>. При рассмотрении апелляции о несогласии с результатами оценки эффективности деятельности комиссия выносит одно из следующих решений:</w:t>
      </w:r>
    </w:p>
    <w:p w:rsidR="00B01465" w:rsidRPr="00B3422F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-об отклонении апелляции и сохранении результата оценки эффективности деятельности;</w:t>
      </w:r>
    </w:p>
    <w:p w:rsidR="00B01465" w:rsidRPr="00B3422F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-об удовлетворении апелляции и выставлении иного результата эффективности деятельности.</w:t>
      </w:r>
    </w:p>
    <w:p w:rsidR="00B01465" w:rsidRPr="00B3422F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6.1</w:t>
      </w:r>
      <w:r w:rsidR="00BF229F" w:rsidRPr="00B3422F">
        <w:rPr>
          <w:rFonts w:eastAsia="Times New Roman"/>
          <w:sz w:val="28"/>
          <w:szCs w:val="28"/>
        </w:rPr>
        <w:t>6</w:t>
      </w:r>
      <w:r w:rsidRPr="00B3422F">
        <w:rPr>
          <w:rFonts w:eastAsia="Times New Roman"/>
          <w:sz w:val="28"/>
          <w:szCs w:val="28"/>
        </w:rPr>
        <w:t>. Решение комиссии по оценке эффективности деятельности является окончательным и пересмотру не подлежит.</w:t>
      </w:r>
    </w:p>
    <w:p w:rsidR="00B01465" w:rsidRPr="00B3422F" w:rsidRDefault="00BF229F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6.17</w:t>
      </w:r>
      <w:r w:rsidR="00B01465" w:rsidRPr="00B3422F">
        <w:rPr>
          <w:rFonts w:eastAsia="Times New Roman"/>
          <w:sz w:val="28"/>
          <w:szCs w:val="28"/>
        </w:rPr>
        <w:t>. Решение комиссии принимается простым большинством голосов и оформляется протоколом. При равном числе голосов председатель комиссии обладает правом решающего голоса.</w:t>
      </w:r>
    </w:p>
    <w:p w:rsidR="00B01465" w:rsidRPr="00B01465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6.1</w:t>
      </w:r>
      <w:r w:rsidR="00BF229F" w:rsidRPr="00B3422F">
        <w:rPr>
          <w:rFonts w:eastAsia="Times New Roman"/>
          <w:sz w:val="28"/>
          <w:szCs w:val="28"/>
        </w:rPr>
        <w:t>8</w:t>
      </w:r>
      <w:r w:rsidRPr="00B3422F">
        <w:rPr>
          <w:rFonts w:eastAsia="Times New Roman"/>
          <w:sz w:val="28"/>
          <w:szCs w:val="28"/>
        </w:rPr>
        <w:t>. Оформленное протоколом решение комиссии, подписанное ее председателем, доводится до сведения подавшего апелляцию сотрудника  (под роспись) в течение трех рабочих дней со дня заседания комиссии.</w:t>
      </w:r>
    </w:p>
    <w:p w:rsidR="00B01465" w:rsidRPr="00B01465" w:rsidRDefault="00B01465" w:rsidP="00B01465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</w:p>
    <w:p w:rsidR="00E5238A" w:rsidRPr="00B01465" w:rsidRDefault="004809E3" w:rsidP="00B01465">
      <w:pPr>
        <w:spacing w:before="100" w:beforeAutospacing="1" w:line="276" w:lineRule="auto"/>
        <w:ind w:firstLine="567"/>
        <w:rPr>
          <w:rFonts w:eastAsia="Times New Roman"/>
          <w:b/>
          <w:bCs/>
          <w:color w:val="000000"/>
          <w:sz w:val="28"/>
          <w:szCs w:val="28"/>
        </w:rPr>
      </w:pPr>
      <w:r w:rsidRPr="00B01465">
        <w:rPr>
          <w:rFonts w:eastAsia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AE4A66" w:rsidRPr="00B3422F" w:rsidRDefault="00AE4A66" w:rsidP="00B01465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     </w:t>
      </w:r>
      <w:r w:rsidR="00E5238A" w:rsidRPr="00B01465">
        <w:rPr>
          <w:rFonts w:eastAsia="Times New Roman"/>
          <w:sz w:val="28"/>
          <w:szCs w:val="28"/>
        </w:rPr>
        <w:t xml:space="preserve">7.1. </w:t>
      </w:r>
      <w:r w:rsidRPr="00B3422F">
        <w:rPr>
          <w:rFonts w:eastAsia="Times New Roman"/>
          <w:sz w:val="28"/>
          <w:szCs w:val="28"/>
        </w:rPr>
        <w:t xml:space="preserve">Стимулирующие выплаты </w:t>
      </w:r>
      <w:r w:rsidR="00BF229F" w:rsidRPr="00B3422F">
        <w:rPr>
          <w:rFonts w:eastAsia="Times New Roman"/>
          <w:sz w:val="28"/>
          <w:szCs w:val="28"/>
        </w:rPr>
        <w:t>научным</w:t>
      </w:r>
      <w:r w:rsidRPr="00B3422F">
        <w:rPr>
          <w:rFonts w:eastAsia="Times New Roman"/>
          <w:sz w:val="28"/>
          <w:szCs w:val="28"/>
        </w:rPr>
        <w:t xml:space="preserve"> работникам</w:t>
      </w:r>
      <w:r w:rsidR="00BF229F" w:rsidRPr="00B3422F">
        <w:rPr>
          <w:rFonts w:eastAsia="Times New Roman"/>
          <w:sz w:val="28"/>
          <w:szCs w:val="28"/>
        </w:rPr>
        <w:t xml:space="preserve"> (исследователям</w:t>
      </w:r>
      <w:r w:rsidR="004F3CB2" w:rsidRPr="00B3422F">
        <w:rPr>
          <w:rFonts w:eastAsia="Times New Roman"/>
          <w:sz w:val="28"/>
          <w:szCs w:val="28"/>
        </w:rPr>
        <w:t>)</w:t>
      </w:r>
      <w:r w:rsidRPr="00B3422F">
        <w:rPr>
          <w:rFonts w:eastAsia="Times New Roman"/>
          <w:sz w:val="28"/>
          <w:szCs w:val="28"/>
        </w:rPr>
        <w:t xml:space="preserve"> по результатам оценки эффективности их деятельности в рамках эффективного контракта назначаются один раз в год, на период с 1 января по 31 декабря.</w:t>
      </w:r>
    </w:p>
    <w:p w:rsidR="004F3CB2" w:rsidRPr="00B3422F" w:rsidRDefault="00AE4A66" w:rsidP="004F3CB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7</w:t>
      </w:r>
      <w:r w:rsidR="00E5238A" w:rsidRPr="00B3422F">
        <w:rPr>
          <w:rFonts w:eastAsia="Times New Roman"/>
          <w:sz w:val="28"/>
          <w:szCs w:val="28"/>
        </w:rPr>
        <w:t>.2. Размер и срок назначения стимулирующей выплаты могут быть сокращены или отменены приказом ректора при недостатке средств на эти цели или по иным причинам, делающим выплаты невозможными (нецелесообразными).</w:t>
      </w:r>
    </w:p>
    <w:p w:rsidR="00E5238A" w:rsidRPr="00B3422F" w:rsidRDefault="00AE4A66" w:rsidP="004F3CB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7</w:t>
      </w:r>
      <w:r w:rsidR="00E5238A" w:rsidRPr="00B3422F">
        <w:rPr>
          <w:rFonts w:eastAsia="Times New Roman"/>
          <w:sz w:val="28"/>
          <w:szCs w:val="28"/>
        </w:rPr>
        <w:t>.</w:t>
      </w:r>
      <w:r w:rsidR="004F3CB2" w:rsidRPr="00B3422F">
        <w:rPr>
          <w:rFonts w:eastAsia="Times New Roman"/>
          <w:sz w:val="28"/>
          <w:szCs w:val="28"/>
        </w:rPr>
        <w:t>3</w:t>
      </w:r>
      <w:r w:rsidR="00E5238A" w:rsidRPr="00B3422F">
        <w:rPr>
          <w:rFonts w:eastAsia="Times New Roman"/>
          <w:sz w:val="28"/>
          <w:szCs w:val="28"/>
        </w:rPr>
        <w:t>. По мере модернизации системы оценки эффективности, разработки новых показателей и критериев её оценки могут вноситься изменения в локальные нормативные акты Университета, трудовые договоры с Работниками.</w:t>
      </w:r>
    </w:p>
    <w:p w:rsidR="00E5238A" w:rsidRPr="00B01465" w:rsidRDefault="00AE4A66" w:rsidP="00B0146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3422F">
        <w:rPr>
          <w:rFonts w:eastAsia="Times New Roman"/>
          <w:sz w:val="28"/>
          <w:szCs w:val="28"/>
        </w:rPr>
        <w:t>7</w:t>
      </w:r>
      <w:r w:rsidR="004F3CB2" w:rsidRPr="00B3422F">
        <w:rPr>
          <w:rFonts w:eastAsia="Times New Roman"/>
          <w:sz w:val="28"/>
          <w:szCs w:val="28"/>
        </w:rPr>
        <w:t>.4</w:t>
      </w:r>
      <w:r w:rsidR="00E5238A" w:rsidRPr="00B3422F">
        <w:rPr>
          <w:rFonts w:eastAsia="Times New Roman"/>
          <w:sz w:val="28"/>
          <w:szCs w:val="28"/>
        </w:rPr>
        <w:t xml:space="preserve">. В течение переходного периода некоторые </w:t>
      </w:r>
      <w:r w:rsidR="00C83950" w:rsidRPr="00B3422F">
        <w:rPr>
          <w:rFonts w:eastAsia="Times New Roman"/>
          <w:sz w:val="28"/>
          <w:szCs w:val="28"/>
        </w:rPr>
        <w:t>пункты</w:t>
      </w:r>
      <w:r w:rsidR="00E5238A" w:rsidRPr="00B3422F">
        <w:rPr>
          <w:rFonts w:eastAsia="Times New Roman"/>
          <w:sz w:val="28"/>
          <w:szCs w:val="28"/>
        </w:rPr>
        <w:t xml:space="preserve"> настоящего Положения могут быть изменены (приостановлены) приказами ректора, в том числе, по техническим причинам невозможности их исполнения.</w:t>
      </w:r>
    </w:p>
    <w:p w:rsidR="00E5238A" w:rsidRPr="00B01465" w:rsidRDefault="00AE4A66" w:rsidP="00B0146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7</w:t>
      </w:r>
      <w:r w:rsidR="004F3CB2">
        <w:rPr>
          <w:rFonts w:eastAsia="Times New Roman"/>
          <w:sz w:val="28"/>
          <w:szCs w:val="28"/>
        </w:rPr>
        <w:t>.5</w:t>
      </w:r>
      <w:r w:rsidR="00E5238A" w:rsidRPr="00B01465">
        <w:rPr>
          <w:rFonts w:eastAsia="Times New Roman"/>
          <w:sz w:val="28"/>
          <w:szCs w:val="28"/>
        </w:rPr>
        <w:t xml:space="preserve">. Настоящее Положение утверждается Ученым Советом Университета по согласованию с профкомом сотрудников </w:t>
      </w:r>
      <w:r w:rsidR="00C83950" w:rsidRPr="00B01465">
        <w:rPr>
          <w:rFonts w:eastAsia="Times New Roman"/>
          <w:sz w:val="28"/>
          <w:szCs w:val="28"/>
        </w:rPr>
        <w:t xml:space="preserve">и студентов </w:t>
      </w:r>
      <w:r w:rsidR="00E5238A" w:rsidRPr="00B01465">
        <w:rPr>
          <w:rFonts w:eastAsia="Times New Roman"/>
          <w:sz w:val="28"/>
          <w:szCs w:val="28"/>
        </w:rPr>
        <w:t xml:space="preserve">Университета. Внесение изменений и дополнений в настоящее Положение производится в порядке, </w:t>
      </w:r>
      <w:r w:rsidR="00E5238A" w:rsidRPr="00B01465">
        <w:rPr>
          <w:rFonts w:eastAsia="Times New Roman"/>
          <w:sz w:val="28"/>
          <w:szCs w:val="28"/>
        </w:rPr>
        <w:lastRenderedPageBreak/>
        <w:t>определенном для утверждения Положения.</w:t>
      </w:r>
    </w:p>
    <w:p w:rsidR="00E5238A" w:rsidRPr="00775199" w:rsidRDefault="00E5238A" w:rsidP="00E5238A">
      <w:pPr>
        <w:spacing w:before="115" w:after="100" w:afterAutospacing="1"/>
        <w:jc w:val="right"/>
        <w:rPr>
          <w:rFonts w:eastAsia="Times New Roman"/>
        </w:rPr>
      </w:pPr>
      <w:r w:rsidRPr="00775199">
        <w:rPr>
          <w:rFonts w:eastAsia="Times New Roman"/>
          <w:sz w:val="27"/>
          <w:szCs w:val="27"/>
        </w:rPr>
        <w:t>Приложение 1.</w:t>
      </w:r>
    </w:p>
    <w:p w:rsidR="00E5238A" w:rsidRDefault="00E5238A" w:rsidP="00B01465">
      <w:pPr>
        <w:spacing w:before="115" w:after="100" w:afterAutospacing="1"/>
        <w:jc w:val="center"/>
        <w:rPr>
          <w:rFonts w:eastAsia="Times New Roman"/>
          <w:sz w:val="27"/>
          <w:szCs w:val="27"/>
        </w:rPr>
      </w:pPr>
      <w:r w:rsidRPr="00775199">
        <w:rPr>
          <w:rFonts w:eastAsia="Times New Roman"/>
          <w:sz w:val="27"/>
          <w:szCs w:val="27"/>
        </w:rPr>
        <w:t>Форма</w:t>
      </w:r>
      <w:r w:rsidRPr="00775199">
        <w:rPr>
          <w:rFonts w:eastAsia="Times New Roman"/>
          <w:sz w:val="27"/>
        </w:rPr>
        <w:t> </w:t>
      </w:r>
      <w:r w:rsidRPr="00775199">
        <w:rPr>
          <w:rFonts w:eastAsia="Times New Roman"/>
          <w:sz w:val="27"/>
          <w:szCs w:val="27"/>
        </w:rPr>
        <w:t>трудового договора с работником Университета</w:t>
      </w:r>
    </w:p>
    <w:tbl>
      <w:tblPr>
        <w:tblStyle w:val="TableStyle0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4"/>
        <w:gridCol w:w="226"/>
        <w:gridCol w:w="510"/>
        <w:gridCol w:w="510"/>
        <w:gridCol w:w="525"/>
        <w:gridCol w:w="510"/>
        <w:gridCol w:w="510"/>
        <w:gridCol w:w="510"/>
        <w:gridCol w:w="510"/>
        <w:gridCol w:w="510"/>
        <w:gridCol w:w="510"/>
        <w:gridCol w:w="510"/>
        <w:gridCol w:w="525"/>
        <w:gridCol w:w="510"/>
        <w:gridCol w:w="510"/>
        <w:gridCol w:w="510"/>
        <w:gridCol w:w="510"/>
        <w:gridCol w:w="510"/>
        <w:gridCol w:w="510"/>
        <w:gridCol w:w="510"/>
        <w:gridCol w:w="525"/>
        <w:gridCol w:w="525"/>
      </w:tblGrid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9445E9">
            <w:pPr>
              <w:jc w:val="center"/>
            </w:pPr>
            <w:r>
              <w:rPr>
                <w:rFonts w:ascii="Times New Roman"/>
                <w:b/>
                <w:sz w:val="18"/>
                <w:szCs w:val="18"/>
              </w:rPr>
              <w:t>ТРУДОВОЙ ДОГОВОР № ____/Э</w:t>
            </w:r>
          </w:p>
        </w:tc>
      </w:tr>
      <w:tr w:rsidR="009445E9" w:rsidTr="00C33704">
        <w:trPr>
          <w:cantSplit/>
          <w:trHeight w:val="135"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5625" w:type="dxa"/>
            <w:gridSpan w:val="1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sz w:val="18"/>
                <w:szCs w:val="18"/>
              </w:rPr>
              <w:t>г. Архангельск</w:t>
            </w:r>
          </w:p>
        </w:tc>
        <w:tc>
          <w:tcPr>
            <w:tcW w:w="5145" w:type="dxa"/>
            <w:gridSpan w:val="10"/>
            <w:shd w:val="clear" w:color="auto" w:fill="auto"/>
            <w:vAlign w:val="bottom"/>
          </w:tcPr>
          <w:p w:rsidR="009445E9" w:rsidRDefault="009445E9" w:rsidP="00C33704">
            <w:pPr>
              <w:wordWrap w:val="0"/>
              <w:jc w:val="right"/>
            </w:pPr>
            <w:r>
              <w:rPr>
                <w:rFonts w:ascii="Times New Roman"/>
                <w:sz w:val="18"/>
                <w:szCs w:val="18"/>
              </w:rPr>
              <w:t>«____» ____________ 20______ г.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 w:rsidRPr="00935176">
              <w:rPr>
                <w:rFonts w:ascii="Times New Roman"/>
                <w:sz w:val="18"/>
                <w:szCs w:val="18"/>
              </w:rPr>
              <w:t xml:space="preserve">       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 в лице ректора Горбатовой Любови Николаевны, действующего на основании Устава, именуемого в дальнейшем «Работодатель», с одной стороны, и гр.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445E9" w:rsidRDefault="009445E9" w:rsidP="00C33704">
            <w:pPr>
              <w:jc w:val="center"/>
            </w:pP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</w:tcPr>
          <w:p w:rsidR="009445E9" w:rsidRDefault="009445E9" w:rsidP="00C33704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(фамилия, имя, отчество, ученая степень, ученое звание)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именуемый в дальнейшем «Работник», с другой стороны, заключили настоящий договор о нижеследующем:</w:t>
            </w: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1. Общие положения</w:t>
            </w: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1.1.Работник принимается Работодателем на работу на должность:</w:t>
            </w: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445E9" w:rsidRDefault="009445E9" w:rsidP="00C33704">
            <w:pPr>
              <w:jc w:val="center"/>
            </w:pP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shd w:val="clear" w:color="auto" w:fill="auto"/>
          </w:tcPr>
          <w:p w:rsidR="009445E9" w:rsidRDefault="009445E9" w:rsidP="00C33704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(должность, название структурного подразделения)</w:t>
            </w: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1.2.Трудовой договор является договором  </w:t>
            </w:r>
            <w:r w:rsidRPr="00FB0F39">
              <w:rPr>
                <w:rFonts w:ascii="Times New Roman"/>
                <w:i/>
                <w:sz w:val="18"/>
                <w:szCs w:val="18"/>
              </w:rPr>
              <w:t>(по основной работе, по совместительству)</w:t>
            </w: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sz w:val="18"/>
                <w:szCs w:val="18"/>
              </w:rPr>
              <w:t>1.3.Трудовой договор заключается:</w:t>
            </w: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445E9" w:rsidRDefault="009445E9" w:rsidP="00C33704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на определенный срок с «___» ___________ 20___ г. по «____» ______ 20____ г., Ст. ______ Трудового кодекса Российской Федерации, </w:t>
            </w:r>
          </w:p>
          <w:p w:rsidR="009445E9" w:rsidRDefault="009445E9" w:rsidP="00C33704">
            <w:pPr>
              <w:jc w:val="center"/>
            </w:pPr>
          </w:p>
        </w:tc>
      </w:tr>
      <w:tr w:rsidR="009445E9" w:rsidTr="00C33704">
        <w:trPr>
          <w:gridBefore w:val="1"/>
          <w:wBefore w:w="284" w:type="dxa"/>
          <w:cantSplit/>
        </w:trPr>
        <w:tc>
          <w:tcPr>
            <w:tcW w:w="10486" w:type="dxa"/>
            <w:gridSpan w:val="21"/>
            <w:shd w:val="clear" w:color="auto" w:fill="auto"/>
          </w:tcPr>
          <w:p w:rsidR="009445E9" w:rsidRDefault="009445E9" w:rsidP="00C33704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(основание  заключения  срочного  трудового договора)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2. Права и обязанности сторон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2.1. Работник имеет право на: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2.1.1.Предоставление ему работы, обусловленной трудовым договором и дополнительным соглашением к трудовому договору.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2.1.2.Обеспечение безопасности и условий труда, соответствующих государственным нормативным требованиям охраны труда.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2.1.3.Своевременную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2.1.4.Иные права, предусмотренные трудовым законодательством Российской Федерации, трудовым договором.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2.2. Работник обязан: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2.2.1.Применять электронный кадровый документооборот (далее – «ЭКДО») при подписании Работником внутренних документов Работодателя и электронных документов, связанных с работой, в порядке и на условиях, установленных Положением об электронном документообороте в сфере трудовых отношений ФГБОУ ВО СГМУ (г. Архангельск) Минздрава России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2.2.1.1.Признавать документы, подписанные с помощью ЭКДО на специализированной площадке (веб-сайт, приложение 1С: Кабинет сотрудника), оператором которой является Работодатель, равными по юридической силе документам на бумажных носителях, заверенным собственноручной подписью Работника.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2.2.1.2.Сохранять конфиденциальность логина и пароля для доступа на специализированную площадку и не допускать доступ к ней третьих лиц.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2.2.2.Добросовестно выполнять обязанности по занимаемой должности в соответствии с должностной инструкцией и соблюдать требования, установленные законодательством об образовании и Уставом вуза; систематически заниматься повышением своей квалификации; соблюдать правила внутреннего трудового распорядка; своевременно и точно выполнять распоряжения руководителя структурного подразделения, Работодателя; соблюдать требования по охране труда;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 сохранять информацию, составляющую служебную тайну Работодателя, ставшую доступной Работнику за время действия трудового договора.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2.3.  Работодатель имеет право: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2.3.1.Требовать от работника добросовестного исполнения обязанностей.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2.3.2.Принимать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2.3.3.Привлекать работника к дисциплинарной и материальной ответственности в порядке, установленном федеральными законами, Трудовым кодексом Российской Федерации, внутренними локальными нормативными актами и иными нормативными правовыми актами.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2.3.4.Поощрять работника за добросовестный эффективный труд в соответствии с трудовым законодательством, </w:t>
            </w:r>
            <w:r w:rsidRPr="00B3422F">
              <w:rPr>
                <w:rFonts w:ascii="Times New Roman"/>
                <w:sz w:val="18"/>
                <w:szCs w:val="18"/>
              </w:rPr>
              <w:t>Положением об оплате труда работников Северного государственного медицинского университета, Положением о премировании работников Северного государственного медицинского университета и иными внутренними локальными нормативными актами.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2.4. Работодатель обязан: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2.4.1.Гарантировать Работнику подтверждение авторства документа, а также неизменность документа после подписания его с помощью ЭКДО.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lastRenderedPageBreak/>
              <w:t>2.4.2.Предоставить работнику работу, обусловленную трудовым договором и дополнительным соглашением к трудовому договору.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2.4.3.Обеспечить безопасность и условия труда работника, соответствующие государственным нормативным требованиям охраны труда.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2.4.4.Обеспечивать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2.4.5.Выплачивать в полном размере причитающуюся работнику заработную плату в установленные сроки.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2.4.6.Осуществлять обработку и обеспечивать защиту персональных данных работника в соответствии с законодательством Российской Федерации.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2.4.7.Знакомить работника под подпись с принимаемыми локальными нормативными актами, непосредственно связанными с его трудовой деятельностью.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2.4.8.Исполнять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 договором и дополнительным соглашением к трудовому договору.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3. Оплата труда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За выполнение должностных обязанностей, предусмотренных трудовым договором, работнику устанавливается заработная плата в размере: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3.1.Базовый оклад (с учетом размера занимаемой ставки, пропорционально отработанному времени) в размере _____ ставки в сумме _________ рублей;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3.2.Повышающий коэффициент по должности в размере ______ базового оклада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3.3.Работнику производятся выплаты компенсационного характера:</w:t>
            </w:r>
          </w:p>
          <w:p w:rsidR="00DC5D2A" w:rsidRPr="00DC5D2A" w:rsidRDefault="00DC5D2A" w:rsidP="00DC5D2A">
            <w:pPr>
              <w:pStyle w:val="a6"/>
              <w:numPr>
                <w:ilvl w:val="0"/>
                <w:numId w:val="8"/>
              </w:numPr>
              <w:ind w:hanging="294"/>
              <w:jc w:val="both"/>
            </w:pPr>
            <w:r>
              <w:rPr>
                <w:szCs w:val="16"/>
              </w:rPr>
              <w:t xml:space="preserve"> </w:t>
            </w:r>
            <w:r w:rsidRPr="00DC5D2A">
              <w:rPr>
                <w:szCs w:val="16"/>
              </w:rPr>
              <w:t xml:space="preserve">_____ </w:t>
            </w:r>
            <w:r w:rsidRPr="00DC5D2A">
              <w:rPr>
                <w:sz w:val="18"/>
                <w:szCs w:val="18"/>
              </w:rPr>
              <w:t>базового</w:t>
            </w:r>
            <w:r w:rsidRPr="00DC5D2A">
              <w:rPr>
                <w:sz w:val="18"/>
                <w:szCs w:val="18"/>
              </w:rPr>
              <w:t xml:space="preserve"> </w:t>
            </w:r>
            <w:r w:rsidRPr="00DC5D2A">
              <w:rPr>
                <w:sz w:val="18"/>
                <w:szCs w:val="18"/>
              </w:rPr>
              <w:t>оклада</w:t>
            </w:r>
            <w:r w:rsidRPr="00DC5D2A">
              <w:rPr>
                <w:sz w:val="18"/>
                <w:szCs w:val="18"/>
              </w:rPr>
              <w:t xml:space="preserve"> </w:t>
            </w:r>
            <w:r w:rsidRPr="00DC5D2A">
              <w:rPr>
                <w:sz w:val="18"/>
                <w:szCs w:val="18"/>
              </w:rPr>
              <w:t>за</w:t>
            </w:r>
            <w:r w:rsidRPr="00DC5D2A">
              <w:rPr>
                <w:sz w:val="18"/>
                <w:szCs w:val="18"/>
              </w:rPr>
              <w:t xml:space="preserve"> </w:t>
            </w:r>
            <w:r w:rsidRPr="00DC5D2A">
              <w:rPr>
                <w:sz w:val="18"/>
                <w:szCs w:val="18"/>
              </w:rPr>
              <w:t>работу</w:t>
            </w:r>
            <w:r w:rsidRPr="00DC5D2A">
              <w:rPr>
                <w:sz w:val="18"/>
                <w:szCs w:val="18"/>
              </w:rPr>
              <w:t xml:space="preserve"> </w:t>
            </w:r>
            <w:r w:rsidRPr="00DC5D2A">
              <w:rPr>
                <w:sz w:val="18"/>
                <w:szCs w:val="18"/>
              </w:rPr>
              <w:t>с</w:t>
            </w:r>
            <w:r w:rsidRPr="00DC5D2A">
              <w:rPr>
                <w:sz w:val="18"/>
                <w:szCs w:val="18"/>
              </w:rPr>
              <w:t xml:space="preserve"> </w:t>
            </w:r>
            <w:r w:rsidRPr="00DC5D2A">
              <w:rPr>
                <w:sz w:val="18"/>
                <w:szCs w:val="18"/>
              </w:rPr>
              <w:t>вредными</w:t>
            </w:r>
            <w:r w:rsidRPr="00DC5D2A">
              <w:rPr>
                <w:sz w:val="18"/>
                <w:szCs w:val="18"/>
              </w:rPr>
              <w:t xml:space="preserve"> </w:t>
            </w:r>
            <w:r w:rsidRPr="00DC5D2A">
              <w:rPr>
                <w:sz w:val="18"/>
                <w:szCs w:val="18"/>
              </w:rPr>
              <w:t>условиями</w:t>
            </w:r>
            <w:r w:rsidRPr="00DC5D2A">
              <w:rPr>
                <w:sz w:val="18"/>
                <w:szCs w:val="18"/>
              </w:rPr>
              <w:t xml:space="preserve"> </w:t>
            </w:r>
            <w:r w:rsidRPr="00B3422F">
              <w:rPr>
                <w:sz w:val="18"/>
                <w:szCs w:val="18"/>
              </w:rPr>
              <w:t>труда</w:t>
            </w:r>
            <w:r w:rsidR="004F3CB2" w:rsidRPr="00B3422F">
              <w:rPr>
                <w:sz w:val="18"/>
                <w:szCs w:val="18"/>
              </w:rPr>
              <w:t xml:space="preserve"> </w:t>
            </w:r>
            <w:r w:rsidRPr="00B3422F">
              <w:rPr>
                <w:sz w:val="18"/>
                <w:szCs w:val="18"/>
              </w:rPr>
              <w:t>(</w:t>
            </w:r>
            <w:r w:rsidRPr="00B3422F">
              <w:rPr>
                <w:sz w:val="18"/>
                <w:szCs w:val="18"/>
              </w:rPr>
              <w:t>при</w:t>
            </w:r>
            <w:r w:rsidRPr="00B3422F">
              <w:rPr>
                <w:sz w:val="18"/>
                <w:szCs w:val="18"/>
              </w:rPr>
              <w:t xml:space="preserve"> </w:t>
            </w:r>
            <w:r w:rsidRPr="00B3422F">
              <w:rPr>
                <w:sz w:val="18"/>
                <w:szCs w:val="18"/>
              </w:rPr>
              <w:t>наличии</w:t>
            </w:r>
            <w:r w:rsidRPr="00B3422F">
              <w:rPr>
                <w:sz w:val="18"/>
                <w:szCs w:val="18"/>
              </w:rPr>
              <w:t>);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районный коэффициент 1,2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50% северной надбавки за стаж работы в местности, приравненной к районам Крайнего Севера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BB5CEA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3.4.Работнику производятся выплаты стимулирующего характера в соответствии с Положением об оплате труда работников Северного государственного медицинского университета</w:t>
            </w:r>
            <w:r w:rsidR="006E2799">
              <w:rPr>
                <w:rFonts w:ascii="Times New Roman"/>
                <w:sz w:val="18"/>
                <w:szCs w:val="18"/>
              </w:rPr>
              <w:t xml:space="preserve"> и</w:t>
            </w:r>
            <w:r w:rsidR="006E279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E2799" w:rsidRPr="00B3422F">
              <w:rPr>
                <w:rFonts w:ascii="Times New Roman"/>
                <w:b/>
                <w:sz w:val="18"/>
                <w:szCs w:val="18"/>
              </w:rPr>
              <w:t>Положением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об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оценке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эффективности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деятельности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BB5CEA" w:rsidRPr="00B3422F">
              <w:rPr>
                <w:b/>
                <w:bCs/>
                <w:sz w:val="18"/>
                <w:szCs w:val="18"/>
              </w:rPr>
              <w:t>научных</w:t>
            </w:r>
            <w:r w:rsidR="00BB5CEA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BB5CEA" w:rsidRPr="00B3422F">
              <w:rPr>
                <w:b/>
                <w:bCs/>
                <w:sz w:val="18"/>
                <w:szCs w:val="18"/>
              </w:rPr>
              <w:t>работников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при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реализации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условий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эффективного</w:t>
            </w:r>
            <w:r w:rsidR="006E2799" w:rsidRPr="00B3422F">
              <w:rPr>
                <w:b/>
                <w:bCs/>
                <w:sz w:val="18"/>
                <w:szCs w:val="18"/>
              </w:rPr>
              <w:t xml:space="preserve"> </w:t>
            </w:r>
            <w:r w:rsidR="006E2799" w:rsidRPr="00B3422F">
              <w:rPr>
                <w:b/>
                <w:bCs/>
                <w:sz w:val="18"/>
                <w:szCs w:val="18"/>
              </w:rPr>
              <w:t>контракта</w:t>
            </w:r>
            <w:r w:rsidRPr="00B3422F"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3.5.На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3.6.Выплата заработной платы Работнику производится 10 и 25 числа каждого месяца, путем перечисления денежных средств по заявлению работника на специальный лицевой счет, открытый в банке.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3.7.Размер заработной платы индексируется на основании нормативных актов органов исполнительной власти Российской Федерации.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4. Рабочее время и время отдыха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4.1.Режим рабочего времени в пределах рабочего дня устанавливается Работнику в соответствии с Правилами внутреннего трудового распорядка и Коллективным договором.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4.2.Работнику устанавливается 5-дневная рабочая неделя с двумя выходными днями (суббота, воскресенье). Продолжительность рабочего времени: __________ часов в неделю.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4.3.Работнику предоставляется ежегодный оплачиваемый отпуск: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Основной оплачиваемый отпуск продолжительностью 28 календарных дней;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Ежегодный дополнительный отпуск за работу в местности, приравненной к районам Крайнего Севера продолжительностью 16 календарных дней;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Иные виды отпуска, установленные законодательством Российской Федерации, нормативными правовыми актами субъектов Российской Федерации, коллективным договором и внутренними локальными нормативными актами.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4.4.Ежегодный оплачиваемый отпуск предоставляется в соответствии с утвержденным графиком отпусков структурного подразделения.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4.5.По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5. Социальное страхование и меры социальной поддержки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5.1.Работник подлежит обязательному социальному страхованию в соответствии с законодательством Российской Федерации.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5.2.Работнику предоставляются меры социальной поддержки, предусмотренные законодательством Российской Федерации, отраслевым cоглашением и коллективным договором.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6. Характеристика условий труда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6.1.Условия труда на рабочем месте Работника по степени вредности и (или) опасности в соответствии с результатами проведенной специальной оценки условий труда относятся к классу: Подкласс ____ класса условий труда _________.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6.2. Гарантии и компенсации Работнику, занятому на работах с вредными условиями труда: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Сокращенная продолжительность рабочего времени</w:t>
            </w:r>
            <w:r w:rsidR="00BB5CEA">
              <w:rPr>
                <w:rFonts w:ascii="Times New Roman"/>
                <w:sz w:val="18"/>
                <w:szCs w:val="18"/>
              </w:rPr>
              <w:t>____(да/нет)</w:t>
            </w:r>
            <w:r>
              <w:rPr>
                <w:rFonts w:ascii="Times New Roman"/>
                <w:sz w:val="18"/>
                <w:szCs w:val="18"/>
              </w:rPr>
              <w:t>;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Ежегодный дополнительный оплачиваемый отпуск</w:t>
            </w:r>
            <w:r w:rsidR="00BB5CEA">
              <w:rPr>
                <w:rFonts w:ascii="Times New Roman"/>
                <w:sz w:val="18"/>
                <w:szCs w:val="18"/>
              </w:rPr>
              <w:t>____(да/нет)</w:t>
            </w:r>
            <w:r>
              <w:rPr>
                <w:rFonts w:ascii="Times New Roman"/>
                <w:sz w:val="18"/>
                <w:szCs w:val="18"/>
              </w:rPr>
              <w:t>;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Повышенная оплата труда, при работе с вредными условиями труда</w:t>
            </w:r>
            <w:r w:rsidR="00BB5CEA">
              <w:rPr>
                <w:rFonts w:ascii="Times New Roman"/>
                <w:sz w:val="18"/>
                <w:szCs w:val="18"/>
              </w:rPr>
              <w:t>____(да/нет)</w:t>
            </w:r>
            <w:r>
              <w:rPr>
                <w:rFonts w:ascii="Times New Roman"/>
                <w:sz w:val="18"/>
                <w:szCs w:val="18"/>
              </w:rPr>
              <w:t>;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Обязательное проведение медицинских осмотров в соответствии со статьей 69 ТК РФ.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7. Иные условия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7.1.Работник имеет право в одностороннем порядке отказаться от применения ЭКДО.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7.2.Работодатель имеет право в одностороннем порядке отказаться от применения ЭКДО либо заменить специализированную площадку, в которой применяется ЭКДО, направив Работнику уведомление.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7.3.Отказ Сторон от применения ЭКДО не освобождает их от исполнения обязательств, возникших до этого момента, а также не влечет расторжения, прекращения действия или недействительности документов, подписанных ЭКДО ранее.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7.4.Условия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lastRenderedPageBreak/>
              <w:t>7.5.Трудовой договор может быть прекращен по основаниям, предусмотренным Трудовым кодексом РФ или иными федеральными законами.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7.6.Стороны несут ответственность за невыполнение условий настоящего договора в порядке, предусмотренном законодательством РФ о труде.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7.7.Трудовой договор составлен в двух экземплярах, имеющих одинаковую юридическую силу, один из которых находится у Работодателя, другой – у Работника.</w:t>
            </w:r>
          </w:p>
        </w:tc>
      </w:tr>
      <w:tr w:rsidR="009445E9" w:rsidTr="00C33704">
        <w:trPr>
          <w:cantSplit/>
          <w:trHeight w:val="135"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8205" w:type="dxa"/>
            <w:gridSpan w:val="16"/>
            <w:shd w:val="clear" w:color="auto" w:fill="auto"/>
            <w:vAlign w:val="bottom"/>
          </w:tcPr>
          <w:p w:rsidR="009445E9" w:rsidRDefault="009445E9" w:rsidP="003B2BB9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С Уставом СГМУ, Коллективным договором, Положением по обработке персональных данных работников, Правилами внутреннего трудового распорядка, Положением об оплате труда, должностной инструкцией, </w:t>
            </w:r>
            <w:r w:rsidR="00C8562A" w:rsidRPr="00EA6031">
              <w:rPr>
                <w:rFonts w:ascii="Times New Roman"/>
                <w:sz w:val="18"/>
                <w:szCs w:val="18"/>
              </w:rPr>
              <w:t>Положением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об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оценке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эффективности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деятельности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>
              <w:rPr>
                <w:bCs/>
                <w:sz w:val="18"/>
                <w:szCs w:val="18"/>
              </w:rPr>
              <w:t>научных</w:t>
            </w:r>
            <w:r w:rsidR="00C8562A">
              <w:rPr>
                <w:bCs/>
                <w:sz w:val="18"/>
                <w:szCs w:val="18"/>
              </w:rPr>
              <w:t xml:space="preserve"> </w:t>
            </w:r>
            <w:r w:rsidR="00C8562A">
              <w:rPr>
                <w:bCs/>
                <w:sz w:val="18"/>
                <w:szCs w:val="18"/>
              </w:rPr>
              <w:t>работников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при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реализации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условий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эффективного</w:t>
            </w:r>
            <w:r w:rsidR="00C8562A" w:rsidRPr="00EA6031">
              <w:rPr>
                <w:bCs/>
                <w:sz w:val="18"/>
                <w:szCs w:val="18"/>
              </w:rPr>
              <w:t xml:space="preserve"> </w:t>
            </w:r>
            <w:r w:rsidR="00C8562A" w:rsidRPr="00EA6031">
              <w:rPr>
                <w:bCs/>
                <w:sz w:val="18"/>
                <w:szCs w:val="18"/>
              </w:rPr>
              <w:t>контракта</w:t>
            </w:r>
            <w:r w:rsidR="003B2BB9">
              <w:rPr>
                <w:bCs/>
                <w:sz w:val="18"/>
                <w:szCs w:val="18"/>
              </w:rPr>
              <w:t>,</w:t>
            </w:r>
            <w:r>
              <w:rPr>
                <w:rFonts w:ascii="Times New Roman"/>
                <w:sz w:val="18"/>
                <w:szCs w:val="18"/>
              </w:rPr>
              <w:t>Положением об электронном документообороте в сфере трудовых отношений, с картой специальной оценки условий труда Работник ознакомлен и согласен:__________________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8. Адреса сторон и реквизиты:</w:t>
            </w:r>
          </w:p>
        </w:tc>
      </w:tr>
      <w:tr w:rsidR="009445E9" w:rsidTr="00C33704">
        <w:trPr>
          <w:cantSplit/>
          <w:trHeight w:val="135"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Работодатель:  ФГБОУ ВО СГМУ (г. Архангельск) Минздрава России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Адрес: 163069, Архангельская обл, Архангельск г, Троицкий пр-кт, дом № 51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ИНН 2901047671, КПП 290101001, ОГРН 1022900529431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Работник: __________________________________________________________________________________________________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Паспорт гражданина РФ, серия: ________________________, выдан: ___________________________________________ код подр. _________</w:t>
            </w:r>
          </w:p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Адрес регистрации: _____________________________________________________________________</w:t>
            </w:r>
          </w:p>
        </w:tc>
      </w:tr>
      <w:tr w:rsidR="009445E9" w:rsidTr="00C33704">
        <w:trPr>
          <w:cantSplit/>
          <w:trHeight w:val="135"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10770" w:type="dxa"/>
            <w:gridSpan w:val="22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b/>
                <w:sz w:val="18"/>
                <w:szCs w:val="18"/>
              </w:rPr>
              <w:t>9. Подписи сторон:</w:t>
            </w:r>
          </w:p>
        </w:tc>
      </w:tr>
      <w:tr w:rsidR="009445E9" w:rsidTr="00C33704">
        <w:trPr>
          <w:cantSplit/>
          <w:trHeight w:val="135"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1530" w:type="dxa"/>
            <w:gridSpan w:val="4"/>
            <w:shd w:val="clear" w:color="auto" w:fill="auto"/>
            <w:vAlign w:val="bottom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Работодатель</w:t>
            </w:r>
          </w:p>
        </w:tc>
        <w:tc>
          <w:tcPr>
            <w:tcW w:w="307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1035" w:type="dxa"/>
            <w:gridSpan w:val="2"/>
            <w:shd w:val="clear" w:color="auto" w:fill="auto"/>
            <w:vAlign w:val="bottom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Работник</w:t>
            </w:r>
          </w:p>
        </w:tc>
        <w:tc>
          <w:tcPr>
            <w:tcW w:w="306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1530" w:type="dxa"/>
            <w:gridSpan w:val="4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3075" w:type="dxa"/>
            <w:gridSpan w:val="6"/>
            <w:shd w:val="clear" w:color="auto" w:fill="auto"/>
          </w:tcPr>
          <w:p w:rsidR="009445E9" w:rsidRPr="00935176" w:rsidRDefault="009445E9" w:rsidP="00C33704">
            <w:pPr>
              <w:jc w:val="center"/>
              <w:rPr>
                <w:rFonts w:ascii="Times New Roman"/>
              </w:rPr>
            </w:pPr>
            <w:r w:rsidRPr="00935176">
              <w:rPr>
                <w:rFonts w:ascii="Times New Roman"/>
              </w:rPr>
              <w:t>Л.Н.Горбатова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3060" w:type="dxa"/>
            <w:gridSpan w:val="6"/>
            <w:shd w:val="clear" w:color="auto" w:fill="auto"/>
          </w:tcPr>
          <w:p w:rsidR="009445E9" w:rsidRDefault="009445E9" w:rsidP="00C33704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(подпись)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</w:tr>
      <w:tr w:rsidR="009445E9" w:rsidTr="00C33704">
        <w:trPr>
          <w:cantSplit/>
        </w:trPr>
        <w:tc>
          <w:tcPr>
            <w:tcW w:w="4605" w:type="dxa"/>
            <w:gridSpan w:val="10"/>
            <w:shd w:val="clear" w:color="auto" w:fill="auto"/>
            <w:vAlign w:val="bottom"/>
          </w:tcPr>
          <w:p w:rsidR="009445E9" w:rsidRDefault="009445E9" w:rsidP="00C33704">
            <w:pPr>
              <w:jc w:val="right"/>
            </w:pPr>
            <w:r>
              <w:rPr>
                <w:rFonts w:ascii="Times New Roman"/>
                <w:i/>
                <w:sz w:val="18"/>
                <w:szCs w:val="18"/>
              </w:rPr>
              <w:t>Экземпляр трудового договора получен на  руки</w:t>
            </w:r>
          </w:p>
        </w:tc>
        <w:tc>
          <w:tcPr>
            <w:tcW w:w="307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9445E9" w:rsidRDefault="009445E9" w:rsidP="00C33704">
            <w:r>
              <w:rPr>
                <w:rFonts w:ascii="Times New Roman"/>
                <w:sz w:val="18"/>
                <w:szCs w:val="18"/>
              </w:rPr>
              <w:t>«____» _______________ 20____ г.</w:t>
            </w:r>
          </w:p>
        </w:tc>
      </w:tr>
      <w:tr w:rsidR="009445E9" w:rsidTr="00C33704">
        <w:trPr>
          <w:cantSplit/>
        </w:trPr>
        <w:tc>
          <w:tcPr>
            <w:tcW w:w="510" w:type="dxa"/>
            <w:gridSpan w:val="2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25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510" w:type="dxa"/>
            <w:shd w:val="clear" w:color="auto" w:fill="auto"/>
            <w:vAlign w:val="bottom"/>
          </w:tcPr>
          <w:p w:rsidR="009445E9" w:rsidRDefault="009445E9" w:rsidP="00C33704"/>
        </w:tc>
        <w:tc>
          <w:tcPr>
            <w:tcW w:w="3075" w:type="dxa"/>
            <w:gridSpan w:val="6"/>
            <w:shd w:val="clear" w:color="auto" w:fill="auto"/>
          </w:tcPr>
          <w:p w:rsidR="009445E9" w:rsidRDefault="009445E9" w:rsidP="00C33704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(подпись)</w:t>
            </w:r>
          </w:p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9445E9" w:rsidRDefault="009445E9" w:rsidP="00C33704"/>
        </w:tc>
      </w:tr>
    </w:tbl>
    <w:p w:rsidR="009445E9" w:rsidRDefault="009445E9" w:rsidP="009445E9"/>
    <w:p w:rsidR="009445E9" w:rsidRDefault="009445E9" w:rsidP="009445E9"/>
    <w:p w:rsidR="009445E9" w:rsidRDefault="009445E9" w:rsidP="00B01465">
      <w:pPr>
        <w:spacing w:before="115" w:after="100" w:afterAutospacing="1"/>
        <w:jc w:val="center"/>
        <w:rPr>
          <w:rFonts w:eastAsia="Times New Roman"/>
          <w:sz w:val="27"/>
          <w:szCs w:val="27"/>
        </w:rPr>
      </w:pPr>
    </w:p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826548" w:rsidRDefault="00826548" w:rsidP="00826548"/>
    <w:p w:rsidR="00AA21EE" w:rsidRDefault="00AA21EE" w:rsidP="00826548"/>
    <w:p w:rsidR="00AA21EE" w:rsidRDefault="00AA21EE" w:rsidP="00826548"/>
    <w:p w:rsidR="00593B78" w:rsidRDefault="00826548" w:rsidP="00593B78">
      <w:pPr>
        <w:jc w:val="right"/>
        <w:rPr>
          <w:rFonts w:eastAsia="Times New Roman"/>
          <w:sz w:val="27"/>
          <w:szCs w:val="27"/>
        </w:rPr>
      </w:pPr>
      <w:r w:rsidRPr="00775199">
        <w:rPr>
          <w:rFonts w:eastAsia="Times New Roman"/>
          <w:sz w:val="27"/>
          <w:szCs w:val="27"/>
        </w:rPr>
        <w:lastRenderedPageBreak/>
        <w:t>Приложение 2.</w:t>
      </w:r>
    </w:p>
    <w:p w:rsidR="00826548" w:rsidRDefault="00826548" w:rsidP="00593B78">
      <w:pPr>
        <w:jc w:val="right"/>
        <w:rPr>
          <w:rFonts w:eastAsia="Times New Roman"/>
          <w:sz w:val="27"/>
          <w:szCs w:val="27"/>
        </w:rPr>
      </w:pPr>
      <w:r w:rsidRPr="00775199">
        <w:rPr>
          <w:rFonts w:eastAsia="Times New Roman"/>
          <w:sz w:val="27"/>
          <w:szCs w:val="27"/>
        </w:rPr>
        <w:t>Форма дополнительное соглашение об изменении определенных сторонами условий трудового договора</w:t>
      </w:r>
    </w:p>
    <w:tbl>
      <w:tblPr>
        <w:tblStyle w:val="TableStyle0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25"/>
        <w:gridCol w:w="510"/>
        <w:gridCol w:w="510"/>
        <w:gridCol w:w="510"/>
        <w:gridCol w:w="510"/>
        <w:gridCol w:w="510"/>
        <w:gridCol w:w="510"/>
        <w:gridCol w:w="510"/>
        <w:gridCol w:w="525"/>
        <w:gridCol w:w="510"/>
        <w:gridCol w:w="510"/>
        <w:gridCol w:w="510"/>
        <w:gridCol w:w="510"/>
        <w:gridCol w:w="510"/>
        <w:gridCol w:w="510"/>
        <w:gridCol w:w="510"/>
        <w:gridCol w:w="525"/>
        <w:gridCol w:w="525"/>
      </w:tblGrid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 xml:space="preserve">ДОПОЛНИТЕЛЬНОЕ СОГЛАШЕНИЕ № </w:t>
            </w:r>
            <w:r>
              <w:rPr>
                <w:rFonts w:ascii="Times New Roman"/>
                <w:b/>
                <w:szCs w:val="16"/>
              </w:rPr>
              <w:t>_____/Э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К ТРУДОВОМУ ДОГОВОРУ № ____ от «___» ____________ 20___ г.</w:t>
            </w:r>
          </w:p>
        </w:tc>
      </w:tr>
      <w:tr w:rsidR="00AA21EE" w:rsidRPr="00C4311F" w:rsidTr="00C33704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5625" w:type="dxa"/>
            <w:gridSpan w:val="1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г. Архангельск</w:t>
            </w:r>
          </w:p>
        </w:tc>
        <w:tc>
          <w:tcPr>
            <w:tcW w:w="5145" w:type="dxa"/>
            <w:gridSpan w:val="10"/>
            <w:shd w:val="clear" w:color="auto" w:fill="auto"/>
            <w:vAlign w:val="bottom"/>
          </w:tcPr>
          <w:p w:rsidR="00AA21EE" w:rsidRPr="00C4311F" w:rsidRDefault="00AA21EE" w:rsidP="00C33704">
            <w:pPr>
              <w:wordWrap w:val="0"/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«_____» ___________ 20</w:t>
            </w:r>
            <w:r>
              <w:rPr>
                <w:rFonts w:ascii="Times New Roman"/>
                <w:szCs w:val="16"/>
              </w:rPr>
              <w:t>____</w:t>
            </w:r>
            <w:r w:rsidRPr="00C4311F">
              <w:rPr>
                <w:rFonts w:ascii="Times New Roman"/>
                <w:szCs w:val="16"/>
              </w:rPr>
              <w:t xml:space="preserve"> г.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 xml:space="preserve">       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Федерации, именуемый в дальнейшем «Работодатель», в лице </w:t>
            </w:r>
            <w:r>
              <w:rPr>
                <w:rFonts w:ascii="Times New Roman"/>
                <w:szCs w:val="16"/>
              </w:rPr>
              <w:t>ректора Горбатовой Любови Николаевны</w:t>
            </w:r>
            <w:r w:rsidRPr="00C4311F">
              <w:rPr>
                <w:rFonts w:ascii="Times New Roman"/>
                <w:szCs w:val="16"/>
              </w:rPr>
              <w:t xml:space="preserve">, действующего на основании  и Устава, </w:t>
            </w:r>
            <w:r>
              <w:rPr>
                <w:rFonts w:ascii="Times New Roman"/>
                <w:szCs w:val="16"/>
              </w:rPr>
              <w:t xml:space="preserve"> именуемого в дальнейшем «Работодатель»</w:t>
            </w:r>
            <w:r w:rsidRPr="00C4311F">
              <w:rPr>
                <w:rFonts w:ascii="Times New Roman"/>
                <w:szCs w:val="16"/>
              </w:rPr>
              <w:t xml:space="preserve"> одной стороны, и гр.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(фамилия, имя, отчество, ученая степень, ученое звание)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(должность, название структурного подразделения)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именуемый в дальнейшем «Работник», с другой стороны, изменили (дополнили) условия действующего трудового договора о нижеследующем: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1. Общие положения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1.1.Изменение (дополнение) вносится в трудовой договор по основной работе (по совместительству)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1.2.Изменение (дополнение) к трудовому договору вносится: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A21EE" w:rsidRPr="00C4311F" w:rsidRDefault="00AA21EE" w:rsidP="00C33704">
            <w:pPr>
              <w:jc w:val="center"/>
              <w:rPr>
                <w:rFonts w:ascii="Times New Roman"/>
                <w:szCs w:val="16"/>
              </w:rPr>
            </w:pPr>
            <w:r w:rsidRPr="00C4311F">
              <w:rPr>
                <w:rFonts w:ascii="Times New Roman"/>
                <w:szCs w:val="16"/>
              </w:rPr>
              <w:t xml:space="preserve">на определенный срок с «___» _____ 20____ г. по «____» _______ 20____ г., </w:t>
            </w:r>
            <w:r>
              <w:rPr>
                <w:rFonts w:ascii="Times New Roman"/>
                <w:szCs w:val="16"/>
              </w:rPr>
              <w:t>ст.___Трудового кодекса Российской Федерации</w:t>
            </w:r>
          </w:p>
          <w:p w:rsidR="00AA21EE" w:rsidRPr="00C4311F" w:rsidRDefault="00AA21EE" w:rsidP="00C33704">
            <w:pPr>
              <w:jc w:val="center"/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(основание  заключения  срочного  трудового договора)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2. Права и обязанности сторон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2.1. Работник имеет право на: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2.1.1.Предоставление ему работы, обусловленной трудовым договором и дополнительным соглашением к трудовому договору.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2.1.2.Обеспечение безопасности и условий труда, соответствующих государственным нормативным требованиям охраны труда.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2.1.3.Своевременную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2.1.4.Иные права, предусмотренные трудовым законодательством Российской Федерации, трудовым договором.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2.2. Работник обязан: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2.2.1.Применять электронный кадровый документооборот (далее – «ЭКДО») при подписании Работником внутренних документов Работодателя и электронных документов, связанных с работой, в порядке и на условиях, установленных Положением об электронном документообороте в сфере трудовых отношений ФГБОУ ВО СГМУ (г. Архангельск) Минздрава России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2.2.1.1.Признавать документы, подписанные с помощью ЭКДО на специализированной площадке (веб-сайт, приложение 1С: Кабинет сотрудника), оператором которой является Работодатель, равными по юридической силе документам на бумажных носителях, заверенным собственноручной подписью Работника.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lastRenderedPageBreak/>
              <w:t>2.2.1.2.Сохранять конфиденциальность логина и пароля для доступа на специализированную площадку и не допускать доступ к ней третьих лиц.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2.2.2.Выполнять научные исследования и разработки с использованием лабораторного оборудования.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2.2.3. Подготавливать отчеты по проведенным исследованиям в рамках своих задач и компетенций.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2.2.4.Добросовестно выполнять обязанности по занимаемой должности в соответствии с должностной инструкцией и соблюдать требования, установленные законодательством об образовании и Уставом вуза; систематически заниматься повышением своей квалификации; соблюдать правила внутреннего трудового распорядка; своевременно и точно выполнять распоряжения Работодателя; соблюдать требования по охране труда;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 сохранять информацию, составляющую служебную тайну Работодателя, ставшую доступной Работнику за время действия трудового договора.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2.3.  Работодатель имеет право: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2.3.1.Требовать от работника добросовестного исполнения обязанностей.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2.3.2.Принимать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2.3.3.Привлекать работника к дисциплинарной и материальной ответственности в порядке, установленном федеральными законами, Трудовым кодексом Российской Федерации, внутренними локальными нормативными актами и иными нормативными правовыми актами.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2.3.4.Поощрять работника за добросовестный эффективный труд в соответствии с трудовым законодательством</w:t>
            </w:r>
            <w:r w:rsidRPr="00B3422F">
              <w:rPr>
                <w:rFonts w:ascii="Times New Roman"/>
                <w:szCs w:val="16"/>
              </w:rPr>
              <w:t>, Положением об оплате труда работников Северного государственного медицинского университета, Положением о премировании работников Северного государственного медицинского университета и иными внутренними локальными нормативными актами.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2.4. Работодатель обязан: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2.4.1.Гарантировать Работнику подтверждение авторства документа, а также неизменность документа после подписания его с помощью ЭКДО.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2.4.2.Предоставить работнику работу, обусловленную трудовым договором и дополнительным соглашением к трудовому договору.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2.4.3.Обеспечить безопасность и условия труда работника, соответствующие государственным нормативным требованиям охраны труда.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2.4.4.Обеспечивать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2.4.5.Выплачивать в полном размере причитающуюся работнику заработную плату в установленные сроки.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2.4.6.Осуществлять обработку и обеспечивать защиту персональных данных работника в соответствии с законодательством Российской Федерации.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2.4.7.Знакомить работника под подпись с принимаемыми локальными нормативными актами, непосредственно связанными с его трудовой деятельностью.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2.4.8.Исполнять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 договором и дополнительным соглашением к трудовому договору.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3. Оплата труда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За выполнение должностных обязанностей, предусмотренных трудовым договором, работнику устанавливается заработная плата в размере: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 xml:space="preserve">3.1.Базовый оклад (с учетом размера занимаемой ставки, пропорционально отработанному времени) в размере ____ ставки в сумме </w:t>
            </w:r>
            <w:r>
              <w:rPr>
                <w:rFonts w:ascii="Times New Roman"/>
                <w:szCs w:val="16"/>
              </w:rPr>
              <w:t>_____</w:t>
            </w:r>
            <w:r w:rsidRPr="00C4311F">
              <w:rPr>
                <w:rFonts w:ascii="Times New Roman"/>
                <w:szCs w:val="16"/>
              </w:rPr>
              <w:t>____________ рублей;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lastRenderedPageBreak/>
              <w:t>3.2.Повышающий коэффициент по должности в размере ______ базового оклада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B3422F" w:rsidRDefault="00AA21EE" w:rsidP="00C33704">
            <w:pPr>
              <w:jc w:val="both"/>
              <w:rPr>
                <w:szCs w:val="16"/>
              </w:rPr>
            </w:pPr>
            <w:r w:rsidRPr="00B3422F">
              <w:rPr>
                <w:rFonts w:ascii="Times New Roman"/>
                <w:szCs w:val="16"/>
              </w:rPr>
              <w:t>3.3.Работнику производятся выплаты компенсационного характера: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B3422F" w:rsidRDefault="00AA21EE" w:rsidP="00C33704">
            <w:pPr>
              <w:jc w:val="right"/>
              <w:rPr>
                <w:szCs w:val="16"/>
              </w:rPr>
            </w:pPr>
            <w:r w:rsidRPr="00B3422F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B3422F" w:rsidRDefault="00AA21EE" w:rsidP="00C33704">
            <w:pPr>
              <w:jc w:val="both"/>
              <w:rPr>
                <w:szCs w:val="16"/>
              </w:rPr>
            </w:pPr>
            <w:r w:rsidRPr="00B3422F">
              <w:rPr>
                <w:rFonts w:ascii="Times New Roman"/>
                <w:szCs w:val="16"/>
              </w:rPr>
              <w:t>_____ базового оклада за работу с вредными условиями труда</w:t>
            </w:r>
            <w:r w:rsidR="004F3CB2" w:rsidRPr="00B3422F">
              <w:rPr>
                <w:rFonts w:ascii="Times New Roman"/>
                <w:szCs w:val="16"/>
              </w:rPr>
              <w:t xml:space="preserve"> </w:t>
            </w:r>
            <w:r w:rsidR="00481371" w:rsidRPr="00B3422F">
              <w:rPr>
                <w:rFonts w:ascii="Times New Roman"/>
                <w:szCs w:val="16"/>
              </w:rPr>
              <w:t>(при наличии);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районный коэффициент 1,2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50% северной надбавки за стаж работы в местности, приравненной к районам Крайнего Севера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B3422F" w:rsidRDefault="00AA21EE" w:rsidP="00C33704">
            <w:pPr>
              <w:jc w:val="both"/>
              <w:rPr>
                <w:szCs w:val="16"/>
              </w:rPr>
            </w:pPr>
            <w:r w:rsidRPr="00B3422F">
              <w:rPr>
                <w:rFonts w:ascii="Times New Roman"/>
                <w:szCs w:val="16"/>
              </w:rPr>
              <w:t>3.4.Работнику производятся выплаты стимулирующего характера в соответствии с Положением об оплате труда работников Северного государственного медицинского университета</w:t>
            </w:r>
            <w:r w:rsidRPr="00B3422F">
              <w:rPr>
                <w:rFonts w:ascii="Times New Roman"/>
                <w:sz w:val="18"/>
                <w:szCs w:val="18"/>
              </w:rPr>
              <w:t xml:space="preserve"> </w:t>
            </w:r>
            <w:r w:rsidRPr="00B3422F">
              <w:rPr>
                <w:rFonts w:ascii="Times New Roman"/>
                <w:szCs w:val="16"/>
              </w:rPr>
              <w:t>и</w:t>
            </w:r>
            <w:r w:rsidRPr="00B3422F">
              <w:rPr>
                <w:b/>
                <w:color w:val="000000"/>
                <w:szCs w:val="16"/>
              </w:rPr>
              <w:t xml:space="preserve"> </w:t>
            </w:r>
            <w:r w:rsidRPr="00B3422F">
              <w:rPr>
                <w:rFonts w:ascii="Times New Roman"/>
                <w:b/>
                <w:szCs w:val="16"/>
              </w:rPr>
              <w:t>Положением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об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оценке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эффективности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деятельности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научных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работников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при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реализации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условий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эффективного</w:t>
            </w:r>
            <w:r w:rsidRPr="00B3422F">
              <w:rPr>
                <w:b/>
                <w:bCs/>
                <w:szCs w:val="16"/>
              </w:rPr>
              <w:t xml:space="preserve"> </w:t>
            </w:r>
            <w:r w:rsidRPr="00B3422F">
              <w:rPr>
                <w:b/>
                <w:bCs/>
                <w:szCs w:val="16"/>
              </w:rPr>
              <w:t>контракта</w:t>
            </w:r>
            <w:r w:rsidRPr="00B3422F">
              <w:rPr>
                <w:rFonts w:ascii="Times New Roman"/>
                <w:szCs w:val="16"/>
              </w:rPr>
              <w:t>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B3422F" w:rsidRDefault="00AA21EE" w:rsidP="00C33704">
            <w:pPr>
              <w:jc w:val="both"/>
              <w:rPr>
                <w:szCs w:val="16"/>
              </w:rPr>
            </w:pPr>
            <w:r w:rsidRPr="00B3422F">
              <w:rPr>
                <w:rFonts w:ascii="Times New Roman"/>
                <w:szCs w:val="16"/>
              </w:rPr>
              <w:t>3.5.На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3.6.Выплата заработной платы Работнику производится 10 и 25 числа каждого месяца, путем перечисления денежных средств по заявлению работника на специальный лицевой счет, открытый в банке.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3.7.Размер заработной платы индексируется на основании нормативных актов органов исполнительной власти Российской Федерации.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4. Рабочее время и время отдыха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4.1.Режим рабочего времени в пределах рабочего дня устанавливается Работнику в соответствии с Правилами внутреннего трудового распорядка и Коллективным договором.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4.2.Работнику устанавливается 5-дневная рабочая неделя с двумя выходными днями (суббота, воскресенье). Продолжительность рабочего времени: ______ часов в неделю.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4.3.Работнику предоставляется ежегодный оплачиваемый отпуск: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Основной оплачиваемый отпуск продолжительностью 28 календарных дней;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Ежегодный дополнительный отпуск за работу в местности, приравненной к районам Крайнего Севера продолжительностью 16 календарных дней;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Иные виды отпуска, установленные законодательством Российской Федерации, нормативными правовыми актами субъектов Российской Федерации, коллективным договором и внутренними локальными нормативными актами.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4.4.Ежегодный оплачиваемый отпуск предоставляется в соответствии с утвержденным графиком отпусков структурного подразделения.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4.5.По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5. Социальное страхование и меры социальной поддержки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EE7882" w:rsidRDefault="00AA21EE" w:rsidP="00C33704">
            <w:pPr>
              <w:jc w:val="both"/>
              <w:rPr>
                <w:rFonts w:ascii="Times New Roman"/>
                <w:szCs w:val="16"/>
              </w:rPr>
            </w:pPr>
            <w:r w:rsidRPr="00EE7882">
              <w:rPr>
                <w:rFonts w:ascii="Times New Roman"/>
                <w:szCs w:val="16"/>
              </w:rPr>
              <w:t>5.1.Работник подлежит обязательному социальному страхованию в соответствии с законодательством Российской Федерации.</w:t>
            </w:r>
          </w:p>
          <w:p w:rsidR="00AA21EE" w:rsidRPr="00EE7882" w:rsidRDefault="00AA21EE" w:rsidP="00C33704">
            <w:pPr>
              <w:jc w:val="both"/>
              <w:rPr>
                <w:rFonts w:ascii="Times New Roman"/>
                <w:szCs w:val="16"/>
              </w:rPr>
            </w:pPr>
            <w:r w:rsidRPr="00EE7882">
              <w:rPr>
                <w:rFonts w:ascii="Times New Roman"/>
                <w:szCs w:val="16"/>
              </w:rPr>
              <w:t>5.2.Работнику предоставляются меры социальной поддержки, предусмотренные законодательством Российской Федерации, отраслевым cоглашением и коллективным договором.</w:t>
            </w:r>
          </w:p>
        </w:tc>
      </w:tr>
      <w:tr w:rsidR="00AA21EE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ED698B" w:rsidRDefault="00AA21EE" w:rsidP="00C33704">
            <w:pPr>
              <w:rPr>
                <w:szCs w:val="16"/>
              </w:rPr>
            </w:pPr>
            <w:r w:rsidRPr="00ED698B">
              <w:rPr>
                <w:rFonts w:ascii="Times New Roman"/>
                <w:b/>
                <w:szCs w:val="16"/>
              </w:rPr>
              <w:t>6. Характеристика условий труда</w:t>
            </w:r>
          </w:p>
        </w:tc>
      </w:tr>
      <w:tr w:rsidR="00AA21EE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ED698B" w:rsidRDefault="00AA21EE" w:rsidP="00C33704">
            <w:pPr>
              <w:jc w:val="both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6.1.Условия труда на рабочем месте Работника по степени вредности и (или) опасности в соответствии с результатами проведенной специальной оценки условий труда относятся к классу: Подкласс ____ класса условий труда _________.</w:t>
            </w:r>
          </w:p>
        </w:tc>
      </w:tr>
      <w:tr w:rsidR="00AA21EE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ED698B" w:rsidRDefault="00AA21EE" w:rsidP="00C33704">
            <w:pPr>
              <w:jc w:val="both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6.2. Гарантии и компенсации Работнику, занятому на работах с вредными условиями труда:</w:t>
            </w:r>
          </w:p>
        </w:tc>
      </w:tr>
      <w:tr w:rsidR="00AA21EE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ED698B" w:rsidRDefault="00AA21EE" w:rsidP="00C33704">
            <w:pPr>
              <w:jc w:val="right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ED698B" w:rsidRDefault="00AA21EE" w:rsidP="00C33704">
            <w:pPr>
              <w:jc w:val="both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Сокращенная продолжительность рабочего времени</w:t>
            </w:r>
            <w:r w:rsidR="00ED7B3F" w:rsidRPr="00ED7B3F">
              <w:rPr>
                <w:rFonts w:ascii="Times New Roman"/>
                <w:szCs w:val="16"/>
              </w:rPr>
              <w:t>____(да/нет);</w:t>
            </w:r>
          </w:p>
        </w:tc>
      </w:tr>
      <w:tr w:rsidR="00AA21EE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ED698B" w:rsidRDefault="00AA21EE" w:rsidP="00C33704">
            <w:pPr>
              <w:jc w:val="right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ED698B" w:rsidRDefault="00AA21EE" w:rsidP="00ED7B3F">
            <w:pPr>
              <w:jc w:val="both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Ежегодный дополнительный оплачиваемый отпуск</w:t>
            </w:r>
            <w:r w:rsidR="00ED7B3F" w:rsidRPr="00ED7B3F">
              <w:rPr>
                <w:rFonts w:ascii="Times New Roman"/>
                <w:szCs w:val="16"/>
              </w:rPr>
              <w:t>____(да/нет);</w:t>
            </w:r>
          </w:p>
        </w:tc>
      </w:tr>
      <w:tr w:rsidR="00AA21EE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ED698B" w:rsidRDefault="00AA21EE" w:rsidP="00C33704">
            <w:pPr>
              <w:jc w:val="right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ED698B" w:rsidRDefault="00AA21EE" w:rsidP="00C33704">
            <w:pPr>
              <w:jc w:val="both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Повышенная оплата труда, при работе с вредными условиями труда</w:t>
            </w:r>
            <w:r w:rsidR="00ED7B3F" w:rsidRPr="00ED7B3F">
              <w:rPr>
                <w:rFonts w:ascii="Times New Roman"/>
                <w:szCs w:val="16"/>
              </w:rPr>
              <w:t>____(да/нет)</w:t>
            </w:r>
            <w:r w:rsidRPr="00ED698B">
              <w:rPr>
                <w:rFonts w:ascii="Times New Roman"/>
                <w:szCs w:val="16"/>
              </w:rPr>
              <w:t>;</w:t>
            </w:r>
          </w:p>
        </w:tc>
      </w:tr>
      <w:tr w:rsidR="00AA21EE" w:rsidTr="00C33704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A21EE" w:rsidRPr="00ED698B" w:rsidRDefault="00AA21EE" w:rsidP="00C33704">
            <w:pPr>
              <w:jc w:val="right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lastRenderedPageBreak/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A21EE" w:rsidRPr="00ED698B" w:rsidRDefault="00AA21EE" w:rsidP="00C33704">
            <w:pPr>
              <w:jc w:val="both"/>
              <w:rPr>
                <w:szCs w:val="16"/>
              </w:rPr>
            </w:pPr>
            <w:r w:rsidRPr="00ED698B">
              <w:rPr>
                <w:rFonts w:ascii="Times New Roman"/>
                <w:szCs w:val="16"/>
              </w:rPr>
              <w:t>Обязательное проведение медицинских осмотров в соответствии со статьей 69 ТК РФ.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7. Иные условия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7.1.Работник имеет право в одностороннем порядке отказаться от применения ЭКДО.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7.2.Работодатель имеет право в одностороннем порядке отказаться от применения ЭКДО либо заменить специализированную площадку, в которой применяется ЭКДО, направив Работнику уведомление.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7.3.Отказ Сторон от применения ЭКДО не освобождает их от исполнения обязательств, возникших до этого момента, а также не влечет расторжения, прекращения действия или недействительности документов, подписанных ЭКДО ранее.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7.4.Настоящее дополнительное соглашение вступает в силу с момента его подписания сторонами и является  неотъемлемой частью трудового договора, составлено в двух экземплярах, имеющих одинаковую юридическую силу. Один экземпляр находится у Работодателя, второй – у Работника.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7.5.Настоящее дополнительное соглашение отменяет действие ранее заключенного трудового договора (дополнительного соглашения к трудовому договору) в части установленной данным дополнительным соглашением.</w:t>
            </w:r>
          </w:p>
        </w:tc>
      </w:tr>
      <w:tr w:rsidR="00AA21EE" w:rsidRPr="00C4311F" w:rsidTr="00C33704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8205" w:type="dxa"/>
            <w:gridSpan w:val="16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 xml:space="preserve">С Уставом СГМУ, Коллективным договором, Положением по обработке персональных данных работников, Правилами внутреннего трудового распорядка, Положением об оплате труда, должностной инструкцией, </w:t>
            </w:r>
            <w:r w:rsidR="003B2BB9" w:rsidRPr="003B2BB9">
              <w:rPr>
                <w:rFonts w:ascii="Times New Roman"/>
                <w:szCs w:val="16"/>
              </w:rPr>
              <w:t>Положением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об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оценке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эффективности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деятельности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научных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работников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при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реализации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условий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эффективного</w:t>
            </w:r>
            <w:r w:rsidR="003B2BB9" w:rsidRPr="003B2BB9">
              <w:rPr>
                <w:bCs/>
                <w:szCs w:val="16"/>
              </w:rPr>
              <w:t xml:space="preserve"> </w:t>
            </w:r>
            <w:r w:rsidR="003B2BB9" w:rsidRPr="003B2BB9">
              <w:rPr>
                <w:bCs/>
                <w:szCs w:val="16"/>
              </w:rPr>
              <w:t>контракта</w:t>
            </w:r>
            <w:r w:rsidR="003B2BB9">
              <w:rPr>
                <w:bCs/>
                <w:szCs w:val="16"/>
              </w:rPr>
              <w:t>,</w:t>
            </w:r>
            <w:r w:rsidR="003B2BB9">
              <w:rPr>
                <w:rFonts w:ascii="Times New Roman"/>
                <w:sz w:val="18"/>
                <w:szCs w:val="18"/>
              </w:rPr>
              <w:t xml:space="preserve"> </w:t>
            </w:r>
            <w:r w:rsidRPr="00C4311F">
              <w:rPr>
                <w:rFonts w:ascii="Times New Roman"/>
                <w:szCs w:val="16"/>
              </w:rPr>
              <w:t>Положением об электронном документообороте в сфере трудовых отношений, с картой специальной оценки условий труда Работник ознакомлен и согласен:__________________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8. Адреса сторон и реквизиты:</w:t>
            </w:r>
          </w:p>
        </w:tc>
      </w:tr>
      <w:tr w:rsidR="00AA21EE" w:rsidRPr="00C4311F" w:rsidTr="00C33704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Работодатель:  ФГБОУ ВО СГМУ (г. Архангельск) Минздрава России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Адрес: 163069, Архангельская обл, Архангельск г, Троицкий пр-кт, дом № 51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ИНН 2901047671, КПП 290101001, ОГРН 1022900529431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Работник: _________________________________________________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Паспорт ___________________________________________, выдан____________________________________________________________ код подр. ________________________________________________________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jc w:val="both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Адрес регистрации: ______________________________________________________________________________________________________</w:t>
            </w:r>
          </w:p>
        </w:tc>
      </w:tr>
      <w:tr w:rsidR="00AA21EE" w:rsidRPr="00C4311F" w:rsidTr="00C33704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b/>
                <w:szCs w:val="16"/>
              </w:rPr>
              <w:t>9. Подписи сторон:</w:t>
            </w:r>
          </w:p>
        </w:tc>
      </w:tr>
      <w:tr w:rsidR="00AA21EE" w:rsidRPr="00C4311F" w:rsidTr="00C33704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530" w:type="dxa"/>
            <w:gridSpan w:val="3"/>
            <w:shd w:val="clear" w:color="auto" w:fill="auto"/>
            <w:vAlign w:val="bottom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Работодатель</w:t>
            </w:r>
          </w:p>
        </w:tc>
        <w:tc>
          <w:tcPr>
            <w:tcW w:w="307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bottom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Работник</w:t>
            </w:r>
          </w:p>
        </w:tc>
        <w:tc>
          <w:tcPr>
            <w:tcW w:w="306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1530" w:type="dxa"/>
            <w:gridSpan w:val="3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3075" w:type="dxa"/>
            <w:gridSpan w:val="6"/>
            <w:shd w:val="clear" w:color="auto" w:fill="auto"/>
          </w:tcPr>
          <w:p w:rsidR="00AA21EE" w:rsidRPr="00ED698B" w:rsidRDefault="00AA21EE" w:rsidP="00C33704">
            <w:pPr>
              <w:jc w:val="center"/>
              <w:rPr>
                <w:rFonts w:ascii="Times New Roman"/>
                <w:szCs w:val="16"/>
              </w:rPr>
            </w:pPr>
            <w:r w:rsidRPr="00ED698B">
              <w:rPr>
                <w:rFonts w:ascii="Times New Roman"/>
                <w:szCs w:val="16"/>
              </w:rPr>
              <w:t>Л.Н.Горбатова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3060" w:type="dxa"/>
            <w:gridSpan w:val="6"/>
            <w:shd w:val="clear" w:color="auto" w:fill="auto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(подпись)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  <w:tr w:rsidR="00AA21EE" w:rsidRPr="00C4311F" w:rsidTr="00C33704">
        <w:trPr>
          <w:cantSplit/>
        </w:trPr>
        <w:tc>
          <w:tcPr>
            <w:tcW w:w="5115" w:type="dxa"/>
            <w:gridSpan w:val="10"/>
            <w:shd w:val="clear" w:color="auto" w:fill="auto"/>
            <w:vAlign w:val="bottom"/>
          </w:tcPr>
          <w:p w:rsidR="00AA21EE" w:rsidRPr="00C4311F" w:rsidRDefault="00AA21EE" w:rsidP="00C33704">
            <w:pPr>
              <w:jc w:val="right"/>
              <w:rPr>
                <w:szCs w:val="16"/>
              </w:rPr>
            </w:pPr>
            <w:r w:rsidRPr="00C4311F">
              <w:rPr>
                <w:rFonts w:ascii="Times New Roman"/>
                <w:i/>
                <w:szCs w:val="16"/>
              </w:rPr>
              <w:t>Экземпляр дополнительного соглашения получен на  руки</w:t>
            </w:r>
          </w:p>
        </w:tc>
        <w:tc>
          <w:tcPr>
            <w:tcW w:w="25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«____» _______________ 20____ г.</w:t>
            </w:r>
          </w:p>
        </w:tc>
      </w:tr>
      <w:tr w:rsidR="00AA21EE" w:rsidRPr="00C4311F" w:rsidTr="00C33704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</w:p>
        </w:tc>
        <w:tc>
          <w:tcPr>
            <w:tcW w:w="2565" w:type="dxa"/>
            <w:gridSpan w:val="5"/>
            <w:shd w:val="clear" w:color="auto" w:fill="auto"/>
          </w:tcPr>
          <w:p w:rsidR="00AA21EE" w:rsidRPr="00C4311F" w:rsidRDefault="00AA21EE" w:rsidP="00C33704">
            <w:pPr>
              <w:jc w:val="center"/>
              <w:rPr>
                <w:szCs w:val="16"/>
              </w:rPr>
            </w:pPr>
            <w:r w:rsidRPr="00C4311F">
              <w:rPr>
                <w:rFonts w:ascii="Times New Roman"/>
                <w:szCs w:val="16"/>
              </w:rPr>
              <w:t>(подпись)</w:t>
            </w:r>
          </w:p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AA21EE" w:rsidRPr="00C4311F" w:rsidRDefault="00AA21EE" w:rsidP="00C33704">
            <w:pPr>
              <w:rPr>
                <w:szCs w:val="16"/>
              </w:rPr>
            </w:pPr>
          </w:p>
        </w:tc>
      </w:tr>
    </w:tbl>
    <w:p w:rsidR="0077523E" w:rsidRDefault="0077523E" w:rsidP="00BC76AD">
      <w:pPr>
        <w:spacing w:before="115" w:after="100" w:afterAutospacing="1"/>
        <w:jc w:val="right"/>
        <w:rPr>
          <w:rFonts w:eastAsia="Times New Roman"/>
          <w:sz w:val="27"/>
          <w:szCs w:val="27"/>
        </w:rPr>
      </w:pPr>
    </w:p>
    <w:p w:rsidR="0077523E" w:rsidRDefault="0077523E" w:rsidP="00BC76AD">
      <w:pPr>
        <w:spacing w:before="115" w:after="100" w:afterAutospacing="1"/>
        <w:jc w:val="right"/>
        <w:rPr>
          <w:rFonts w:eastAsia="Times New Roman"/>
          <w:sz w:val="27"/>
          <w:szCs w:val="27"/>
        </w:rPr>
      </w:pPr>
    </w:p>
    <w:p w:rsidR="0077523E" w:rsidRDefault="0077523E" w:rsidP="00BC76AD">
      <w:pPr>
        <w:spacing w:before="115" w:after="100" w:afterAutospacing="1"/>
        <w:jc w:val="right"/>
        <w:rPr>
          <w:rFonts w:eastAsia="Times New Roman"/>
          <w:sz w:val="27"/>
          <w:szCs w:val="27"/>
        </w:rPr>
      </w:pPr>
    </w:p>
    <w:p w:rsidR="001226C1" w:rsidRPr="00775199" w:rsidRDefault="001226C1" w:rsidP="00BC76AD">
      <w:pPr>
        <w:spacing w:before="115" w:after="100" w:afterAutospacing="1"/>
        <w:jc w:val="right"/>
        <w:rPr>
          <w:rFonts w:eastAsia="Times New Roman"/>
        </w:rPr>
      </w:pPr>
      <w:r w:rsidRPr="00775199">
        <w:rPr>
          <w:rFonts w:eastAsia="Times New Roman"/>
          <w:sz w:val="27"/>
          <w:szCs w:val="27"/>
        </w:rPr>
        <w:lastRenderedPageBreak/>
        <w:t>Приложение 3.</w:t>
      </w:r>
    </w:p>
    <w:p w:rsidR="00DE4BF3" w:rsidRDefault="00DE4BF3" w:rsidP="00DE4BF3">
      <w:pPr>
        <w:pStyle w:val="Style40"/>
        <w:widowControl/>
        <w:tabs>
          <w:tab w:val="left" w:leader="underscore" w:pos="9734"/>
        </w:tabs>
        <w:spacing w:line="269" w:lineRule="exact"/>
        <w:jc w:val="center"/>
        <w:rPr>
          <w:rStyle w:val="FontStyle63"/>
          <w:u w:val="single"/>
        </w:rPr>
      </w:pPr>
      <w:r>
        <w:rPr>
          <w:rStyle w:val="FontStyle63"/>
          <w:u w:val="single"/>
        </w:rPr>
        <w:t xml:space="preserve">Перечень показателей </w:t>
      </w:r>
      <w:r w:rsidRPr="00507E28">
        <w:rPr>
          <w:rStyle w:val="FontStyle63"/>
          <w:u w:val="single"/>
        </w:rPr>
        <w:t>эффективности деятельности</w:t>
      </w:r>
      <w:r w:rsidRPr="00507E28">
        <w:rPr>
          <w:rStyle w:val="FontStyle63"/>
          <w:u w:val="single"/>
        </w:rPr>
        <w:br/>
      </w:r>
      <w:r w:rsidR="00C96841">
        <w:rPr>
          <w:rStyle w:val="FontStyle63"/>
          <w:u w:val="single"/>
        </w:rPr>
        <w:t>научных работников (исследователей)</w:t>
      </w:r>
    </w:p>
    <w:p w:rsidR="00DE4BF3" w:rsidRPr="00507E28" w:rsidRDefault="00DE4BF3" w:rsidP="00DE4BF3">
      <w:pPr>
        <w:pStyle w:val="Style40"/>
        <w:widowControl/>
        <w:tabs>
          <w:tab w:val="left" w:leader="underscore" w:pos="9734"/>
        </w:tabs>
        <w:spacing w:line="269" w:lineRule="exact"/>
        <w:jc w:val="center"/>
        <w:rPr>
          <w:rStyle w:val="FontStyle63"/>
          <w:u w:val="single"/>
        </w:rPr>
      </w:pPr>
    </w:p>
    <w:p w:rsidR="00DE4BF3" w:rsidRPr="00507E28" w:rsidRDefault="00DE4BF3" w:rsidP="00DE4BF3"/>
    <w:tbl>
      <w:tblPr>
        <w:tblW w:w="1016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510"/>
        <w:gridCol w:w="967"/>
        <w:gridCol w:w="413"/>
        <w:gridCol w:w="1146"/>
        <w:gridCol w:w="3635"/>
      </w:tblGrid>
      <w:tr w:rsidR="00AA4546" w:rsidTr="00AA4546">
        <w:trPr>
          <w:trHeight w:val="554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баллов</w:t>
            </w:r>
          </w:p>
        </w:tc>
        <w:tc>
          <w:tcPr>
            <w:tcW w:w="3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AF22F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Подтверждающие документы</w:t>
            </w:r>
          </w:p>
        </w:tc>
      </w:tr>
      <w:tr w:rsidR="00AA4546" w:rsidTr="00AA4546">
        <w:trPr>
          <w:trHeight w:val="519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AA4546" w:rsidRDefault="00AA4546" w:rsidP="00AA4546">
            <w:pPr>
              <w:spacing w:before="100" w:beforeAutospacing="1"/>
              <w:jc w:val="center"/>
              <w:rPr>
                <w:rFonts w:eastAsia="Times New Roman"/>
              </w:rPr>
            </w:pPr>
            <w:r w:rsidRPr="00944BBC">
              <w:rPr>
                <w:rFonts w:eastAsia="Times New Roman"/>
                <w:b/>
              </w:rPr>
              <w:t>Статьи в научных изданиях (за исключением тезисов и публикаций в приложениях к журналам). Баллы основным сотрудникам начисляются только после выполнения норматива – 4 стать</w:t>
            </w:r>
            <w:r>
              <w:rPr>
                <w:rFonts w:eastAsia="Times New Roman"/>
                <w:b/>
              </w:rPr>
              <w:t xml:space="preserve">и ВАК (любой уровень из п.1.1). При отсутствии необходимого числа статей ВАК засчитываются статьи из п. 1.2 и/или п. 1.3 до выполнения норматива. </w:t>
            </w:r>
            <w:r w:rsidRPr="00944BBC">
              <w:rPr>
                <w:rFonts w:eastAsia="Times New Roman"/>
                <w:b/>
              </w:rPr>
              <w:t xml:space="preserve">При неполной ставке нормативное число статей ВАК пропорционально уменьшается. Норматив не применяется к сотрудникам </w:t>
            </w:r>
            <w:r w:rsidRPr="00944BBC">
              <w:rPr>
                <w:rStyle w:val="af0"/>
                <w:color w:val="1A1A1A"/>
                <w:shd w:val="clear" w:color="auto" w:fill="FFFFFF"/>
              </w:rPr>
              <w:t>научной клинико-диагностической лаборатории</w:t>
            </w:r>
            <w:r w:rsidRPr="00AA4546">
              <w:rPr>
                <w:rStyle w:val="af0"/>
                <w:color w:val="1A1A1A"/>
                <w:shd w:val="clear" w:color="auto" w:fill="FFFFFF"/>
              </w:rPr>
              <w:t>.</w:t>
            </w:r>
            <w:r w:rsidRPr="00944BBC">
              <w:rPr>
                <w:rFonts w:eastAsia="Times New Roman"/>
                <w:b/>
              </w:rPr>
              <w:t xml:space="preserve">  </w:t>
            </w:r>
          </w:p>
        </w:tc>
      </w:tr>
      <w:tr w:rsidR="00AA4546" w:rsidTr="00AA4546">
        <w:trPr>
          <w:trHeight w:val="1232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 xml:space="preserve">Статья в журнале ВАК 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К1: до 5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К1: 6 и более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E46E74">
              <w:rPr>
                <w:rFonts w:ascii="Times New Roman" w:eastAsia="Times New Roman" w:hAnsi="Times New Roman" w:cs="Times New Roman"/>
              </w:rPr>
              <w:t>2: до 5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К2: 6 и более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E46E74">
              <w:rPr>
                <w:rFonts w:ascii="Times New Roman" w:eastAsia="Times New Roman" w:hAnsi="Times New Roman" w:cs="Times New Roman"/>
              </w:rPr>
              <w:t>3: до 5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К3: 6 и более авторов из СГМУ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E46E74">
              <w:rPr>
                <w:rFonts w:ascii="Times New Roman" w:eastAsia="Times New Roman" w:hAnsi="Times New Roman" w:cs="Times New Roman"/>
              </w:rPr>
              <w:t>0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E46E74">
              <w:rPr>
                <w:rFonts w:ascii="Times New Roman" w:eastAsia="Times New Roman" w:hAnsi="Times New Roman" w:cs="Times New Roman"/>
              </w:rPr>
              <w:t>0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E46E74">
              <w:rPr>
                <w:rFonts w:ascii="Times New Roman" w:eastAsia="Times New Roman" w:hAnsi="Times New Roman" w:cs="Times New Roman"/>
              </w:rPr>
              <w:t>0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10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5 * N</w:t>
            </w:r>
          </w:p>
        </w:tc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AF22F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F22F6">
              <w:rPr>
                <w:rFonts w:ascii="Times New Roman" w:eastAsia="Times New Roman" w:hAnsi="Times New Roman" w:cs="Times New Roman"/>
              </w:rPr>
              <w:t>Копия статьи, ссылка на размещение в соответствующих базах данных</w:t>
            </w:r>
            <w:r w:rsidRPr="00AF22F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AA4546" w:rsidRPr="00AF22F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F3B54" w:rsidRDefault="00EF3B54" w:rsidP="00EF3B5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</w:rPr>
            </w:pPr>
            <w:r w:rsidRPr="00D07043">
              <w:rPr>
                <w:rFonts w:eastAsia="Times New Roman"/>
                <w:bCs/>
                <w:color w:val="000000"/>
                <w:sz w:val="22"/>
              </w:rPr>
              <w:t>Публикации в научных изданиях, входящих в МНБД Web</w:t>
            </w:r>
            <w:r w:rsidRPr="00D07043">
              <w:rPr>
                <w:rFonts w:eastAsia="Times New Roman"/>
                <w:bCs/>
                <w:color w:val="222222"/>
                <w:sz w:val="22"/>
              </w:rPr>
              <w:t> </w:t>
            </w:r>
            <w:r w:rsidRPr="00D07043">
              <w:rPr>
                <w:rFonts w:eastAsia="Times New Roman"/>
                <w:bCs/>
                <w:color w:val="000000"/>
                <w:sz w:val="22"/>
              </w:rPr>
              <w:t>of</w:t>
            </w:r>
            <w:r w:rsidRPr="00D07043">
              <w:rPr>
                <w:rFonts w:eastAsia="Times New Roman"/>
                <w:bCs/>
                <w:color w:val="222222"/>
                <w:sz w:val="22"/>
              </w:rPr>
              <w:t> </w:t>
            </w:r>
            <w:r w:rsidRPr="00D07043">
              <w:rPr>
                <w:rFonts w:eastAsia="Times New Roman"/>
                <w:bCs/>
                <w:color w:val="000000"/>
                <w:sz w:val="22"/>
              </w:rPr>
              <w:t>Science, Scopus, PubMed, MathSciNet, zbMAТН, Chemical</w:t>
            </w:r>
            <w:r w:rsidRPr="00D07043">
              <w:rPr>
                <w:rFonts w:eastAsia="Times New Roman"/>
                <w:bCs/>
                <w:color w:val="222222"/>
                <w:sz w:val="22"/>
              </w:rPr>
              <w:t> </w:t>
            </w:r>
            <w:r w:rsidRPr="00D07043">
              <w:rPr>
                <w:rFonts w:eastAsia="Times New Roman"/>
                <w:bCs/>
                <w:color w:val="000000"/>
                <w:sz w:val="22"/>
              </w:rPr>
              <w:t>Abstracts, Springer, </w:t>
            </w:r>
            <w:r w:rsidRPr="00D07043">
              <w:rPr>
                <w:rFonts w:eastAsia="Times New Roman"/>
                <w:bCs/>
                <w:color w:val="1A1A1A"/>
                <w:sz w:val="22"/>
              </w:rPr>
              <w:t>GeoRef</w:t>
            </w:r>
            <w:r w:rsidRPr="00D07043">
              <w:rPr>
                <w:rFonts w:eastAsia="Times New Roman"/>
                <w:bCs/>
                <w:color w:val="000000"/>
                <w:sz w:val="22"/>
              </w:rPr>
              <w:t>, но</w:t>
            </w:r>
            <w:r>
              <w:rPr>
                <w:rFonts w:eastAsia="Times New Roman"/>
                <w:bCs/>
                <w:color w:val="000000"/>
                <w:sz w:val="22"/>
              </w:rPr>
              <w:t xml:space="preserve"> не входящие в Белый список РЦНИ, </w:t>
            </w:r>
            <w:r>
              <w:rPr>
                <w:rFonts w:eastAsia="Times New Roman"/>
                <w:bCs/>
                <w:color w:val="000000"/>
                <w:sz w:val="22"/>
                <w:lang w:val="en-US"/>
              </w:rPr>
              <w:t>RSCI</w:t>
            </w:r>
            <w:r w:rsidRPr="0027558E">
              <w:rPr>
                <w:rFonts w:eastAsia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</w:rPr>
              <w:t>или перечень ВАК, не учитываются</w:t>
            </w:r>
          </w:p>
          <w:p w:rsidR="00EF3B54" w:rsidRDefault="00EF3B54" w:rsidP="00EF3B5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</w:rPr>
            </w:pPr>
          </w:p>
          <w:p w:rsidR="00EF3B54" w:rsidRPr="00283B26" w:rsidRDefault="00EF3B54" w:rsidP="00EF3B54">
            <w:pPr>
              <w:widowControl/>
              <w:autoSpaceDE/>
              <w:autoSpaceDN/>
              <w:adjustRightInd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bCs/>
                <w:color w:val="000000"/>
                <w:sz w:val="22"/>
              </w:rPr>
              <w:t>Статья, опубликованная в журнале из Белого списка РЦНИ при отсутствии его в перечнях, регламентируемых п. 1.1, п. 1.2., п. 1.3., приравнивается к К1 ВАК и оценивается согласно п. 1.1.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4546" w:rsidTr="00AA4546">
        <w:trPr>
          <w:trHeight w:val="1295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Статья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E74">
              <w:rPr>
                <w:rFonts w:ascii="Times New Roman" w:eastAsia="Times New Roman" w:hAnsi="Times New Roman" w:cs="Times New Roman"/>
              </w:rPr>
              <w:t>в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E74">
              <w:rPr>
                <w:rFonts w:ascii="Times New Roman" w:eastAsia="Times New Roman" w:hAnsi="Times New Roman" w:cs="Times New Roman"/>
              </w:rPr>
              <w:t>журнале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Russian Science Citation Index 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>1: до 5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1: 6 и более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2: до 5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2: 6 и более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3: до 5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3: 6 и более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4: до 5 авторов из СГМУ</w:t>
            </w:r>
          </w:p>
          <w:p w:rsidR="00AA4546" w:rsidRPr="00E46E7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4: 6 и более авторов из СГМУ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E46E74">
              <w:rPr>
                <w:rFonts w:ascii="Times New Roman" w:eastAsia="Times New Roman" w:hAnsi="Times New Roman" w:cs="Times New Roman"/>
              </w:rPr>
              <w:t>0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40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20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30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15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20 * N</w:t>
            </w:r>
          </w:p>
          <w:p w:rsidR="00AA4546" w:rsidRPr="00E46E7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10 * N</w:t>
            </w:r>
          </w:p>
        </w:tc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910997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0997">
              <w:rPr>
                <w:rFonts w:ascii="Times New Roman" w:eastAsia="Times New Roman" w:hAnsi="Times New Roman" w:cs="Times New Roman"/>
              </w:rPr>
              <w:t>Статья, учитываемая в</w:t>
            </w:r>
            <w:r>
              <w:rPr>
                <w:rFonts w:ascii="Times New Roman" w:eastAsia="Times New Roman" w:hAnsi="Times New Roman" w:cs="Times New Roman"/>
              </w:rPr>
              <w:t xml:space="preserve"> Белом списке РЦНИ: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квартили по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 Scopus / </w:t>
            </w:r>
            <w:r w:rsidRPr="00910997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</w:p>
          <w:p w:rsidR="00AA4546" w:rsidRPr="00910997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0997">
              <w:rPr>
                <w:rFonts w:ascii="Times New Roman" w:eastAsia="Times New Roman" w:hAnsi="Times New Roman" w:cs="Times New Roman"/>
              </w:rPr>
              <w:t>Q1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первый квартиль </w:t>
            </w:r>
          </w:p>
          <w:p w:rsidR="00AA4546" w:rsidRPr="00910997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Q2: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 второй квартиль</w:t>
            </w:r>
          </w:p>
          <w:p w:rsidR="00AA4546" w:rsidRPr="00910997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0997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3: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 третий квартиль</w:t>
            </w:r>
          </w:p>
          <w:p w:rsidR="00AA4546" w:rsidRPr="00910997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0997">
              <w:rPr>
                <w:rFonts w:ascii="Times New Roman" w:eastAsia="Times New Roman" w:hAnsi="Times New Roman" w:cs="Times New Roman"/>
                <w:lang w:val="nb-NO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 xml:space="preserve">4: </w:t>
            </w:r>
            <w:r w:rsidRPr="00910997">
              <w:rPr>
                <w:rFonts w:ascii="Times New Roman" w:eastAsia="Times New Roman" w:hAnsi="Times New Roman" w:cs="Times New Roman"/>
              </w:rPr>
              <w:t>четвертый квартиль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910997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910997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910997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997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910997">
              <w:rPr>
                <w:rFonts w:ascii="Times New Roman" w:eastAsia="Times New Roman" w:hAnsi="Times New Roman" w:cs="Times New Roman"/>
              </w:rPr>
              <w:t>0</w:t>
            </w:r>
            <w:r w:rsidRPr="00910997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</w:rPr>
              <w:t>*</w:t>
            </w:r>
            <w:r w:rsidRPr="00910997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</w:rPr>
              <w:t>N</w:t>
            </w:r>
          </w:p>
          <w:p w:rsidR="00AA4546" w:rsidRPr="00910997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997">
              <w:rPr>
                <w:rFonts w:ascii="Times New Roman" w:eastAsia="Times New Roman" w:hAnsi="Times New Roman" w:cs="Times New Roman"/>
              </w:rPr>
              <w:t>60</w:t>
            </w:r>
            <w:r w:rsidRPr="00910997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</w:rPr>
              <w:t>*</w:t>
            </w:r>
            <w:r w:rsidRPr="00910997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</w:rPr>
              <w:t>N</w:t>
            </w:r>
          </w:p>
          <w:p w:rsidR="00AA4546" w:rsidRPr="00910997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997">
              <w:rPr>
                <w:rFonts w:ascii="Times New Roman" w:eastAsia="Times New Roman" w:hAnsi="Times New Roman" w:cs="Times New Roman"/>
              </w:rPr>
              <w:t>40</w:t>
            </w:r>
            <w:r w:rsidRPr="00910997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</w:rPr>
              <w:t>*</w:t>
            </w:r>
            <w:r w:rsidRPr="00910997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910997">
              <w:rPr>
                <w:rFonts w:ascii="Times New Roman" w:eastAsia="Times New Roman" w:hAnsi="Times New Roman" w:cs="Times New Roman"/>
              </w:rPr>
              <w:t>N</w:t>
            </w:r>
          </w:p>
          <w:p w:rsidR="00AA4546" w:rsidRPr="00910997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910997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910997">
              <w:rPr>
                <w:rFonts w:ascii="Times New Roman" w:eastAsia="Times New Roman" w:hAnsi="Times New Roman" w:cs="Times New Roman"/>
              </w:rPr>
              <w:t xml:space="preserve">0 * </w:t>
            </w:r>
            <w:r w:rsidRPr="00910997">
              <w:rPr>
                <w:rFonts w:ascii="Times New Roman" w:eastAsia="Times New Roman" w:hAnsi="Times New Roman" w:cs="Times New Roman"/>
                <w:lang w:val="nb-NO"/>
              </w:rPr>
              <w:t>N</w:t>
            </w:r>
          </w:p>
        </w:tc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Издание учебников и учебных пособий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пособие (рабочая тетрадь) на русском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* N</w:t>
            </w:r>
          </w:p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Копия титульного листа, оборота титульного листа с указанием целевой аудитории, копия последней страницы с выходными данными издания; для изданий с грифом уполномоченной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организации – копия заключения СГМУ о рекомендации публикации издания в качестве учебного пособия</w:t>
            </w: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размещение в электронной библиотеке университета,</w:t>
            </w: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размещение в НЭБ eLIBRARY.RU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пособие (учебно-методическое пособие, учебное наглядное пособие, самоучитель, хрестоматия, практикум, задачник) на русском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* N</w:t>
            </w:r>
          </w:p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207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пособие (учебно-методическое пособие, учебное наглядное пособие, рабочая тетрадь, самоучитель, хрестоматия, практикум, задачник)  на иностранном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* N 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1144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EF3B54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Учебное пособие с грифом уполномоченной организации (ФИРО, координационной совет по области образования «Здравоохранение и медицинские науки» Минобрнауки РФ, </w:t>
            </w:r>
            <w:r w:rsidRPr="00EF3B54">
              <w:rPr>
                <w:rFonts w:ascii="Times New Roman" w:hAnsi="Times New Roman" w:cs="Times New Roman"/>
              </w:rPr>
              <w:t>экспертный совет УМО в системе ВО и СПО</w:t>
            </w:r>
            <w:r w:rsidRPr="00EF3B54">
              <w:rPr>
                <w:rFonts w:ascii="Times New Roman" w:eastAsia="Times New Roman" w:hAnsi="Times New Roman" w:cs="Times New Roman"/>
              </w:rPr>
              <w:t>), 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(национальное руководство для врачей, глава учебника)</w:t>
            </w: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Международное руководство для врачей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Научная монография, размещенная в научной библиотеке </w:t>
            </w:r>
            <w:hyperlink r:id="rId10" w:history="1">
              <w:r w:rsidRPr="00EF3B54">
                <w:rPr>
                  <w:rStyle w:val="a3"/>
                  <w:rFonts w:ascii="Times New Roman" w:eastAsia="Times New Roman" w:hAnsi="Times New Roman" w:cs="Times New Roman"/>
                </w:rPr>
                <w:t>www.elibrary.ru</w:t>
              </w:r>
            </w:hyperlink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объем &lt; 10 печатных листов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объем ≥ 10 печатных листов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EF3B54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EF3B54">
              <w:rPr>
                <w:rFonts w:ascii="Times New Roman" w:eastAsia="Times New Roman" w:hAnsi="Times New Roman" w:cs="Times New Roman"/>
              </w:rPr>
              <w:t xml:space="preserve">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EF3B54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B54">
              <w:rPr>
                <w:rFonts w:ascii="Times New Roman" w:eastAsia="Times New Roman" w:hAnsi="Times New Roman" w:cs="Times New Roman"/>
                <w:b/>
              </w:rPr>
              <w:t xml:space="preserve">Руководство и планирование НИР студентов, кандидатских и докторских диссертаций, признаваемых в России </w:t>
            </w:r>
            <w:r w:rsidRPr="00EF3B54">
              <w:rPr>
                <w:rFonts w:ascii="Times New Roman" w:eastAsia="Times New Roman" w:hAnsi="Times New Roman" w:cs="Times New Roman"/>
                <w:b/>
                <w:lang w:val="en-US"/>
              </w:rPr>
              <w:t>PhD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77523E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Научное руководство аспирантом, соискателем, </w:t>
            </w:r>
            <w:r w:rsidRPr="00EF3B54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EF3B54">
              <w:rPr>
                <w:rFonts w:ascii="Times New Roman" w:eastAsia="Times New Roman" w:hAnsi="Times New Roman" w:cs="Times New Roman"/>
              </w:rPr>
              <w:t xml:space="preserve">-студентом СГМУ (научное консультирование при работе над докторской диссертацией). Для руководителей  аспирантов, соискателей СГМУ, защитивших диссертацию в срок </w:t>
            </w:r>
            <w:bookmarkStart w:id="1" w:name="_GoBack"/>
            <w:bookmarkEnd w:id="1"/>
            <w:r w:rsidRPr="00EF3B54">
              <w:rPr>
                <w:rFonts w:ascii="Times New Roman" w:eastAsia="Times New Roman" w:hAnsi="Times New Roman" w:cs="Times New Roman"/>
              </w:rPr>
              <w:t xml:space="preserve">/ в течение года по окончании аспирантуры. 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30 * N</w:t>
            </w: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Копия автореферата и копия приказа Министерства науки и высшего образования РФ о выдаче диплома кандидата (доктора) наук. 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Копия соглашения о научном руководстве по диссертации </w:t>
            </w:r>
            <w:r w:rsidRPr="00EF3B54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EF3B54">
              <w:rPr>
                <w:rFonts w:ascii="Times New Roman" w:eastAsia="Times New Roman" w:hAnsi="Times New Roman" w:cs="Times New Roman"/>
              </w:rPr>
              <w:t xml:space="preserve">, копия диплома о присуждении степени </w:t>
            </w:r>
            <w:r w:rsidRPr="00EF3B54">
              <w:rPr>
                <w:rFonts w:ascii="Times New Roman" w:eastAsia="Times New Roman" w:hAnsi="Times New Roman" w:cs="Times New Roman"/>
                <w:lang w:val="en-US"/>
              </w:rPr>
              <w:t>PhD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lastRenderedPageBreak/>
              <w:t xml:space="preserve">Для руководителей аспирантов – только при условии защиты диссертации не позднее 1 года после окончания аспирантуры 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Копия автореферата и копия приказа Министерства науки и высшего образования РФ о выдаче диплома кандидата (доктора) наук. Копия диплома о присуждении степени </w:t>
            </w:r>
            <w:r w:rsidRPr="00EF3B54">
              <w:rPr>
                <w:rFonts w:ascii="Times New Roman" w:eastAsia="Times New Roman" w:hAnsi="Times New Roman" w:cs="Times New Roman"/>
                <w:lang w:val="en-US"/>
              </w:rPr>
              <w:t>PhD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Защита собственной диссертации на соискание ученой степени кандидата наук, доктора наук, признаваемой в России </w:t>
            </w:r>
            <w:r w:rsidRPr="00EF3B54">
              <w:rPr>
                <w:rFonts w:ascii="Times New Roman" w:eastAsia="Times New Roman" w:hAnsi="Times New Roman" w:cs="Times New Roman"/>
                <w:lang w:val="en-US"/>
              </w:rPr>
              <w:t>PhD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EF3B54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Научное руководство работой обучающихся по написанию публикаций, размещенных и учитываемых системе РИНЦ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4 и более публикаций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3</w:t>
            </w:r>
          </w:p>
          <w:p w:rsidR="00AA4546" w:rsidRPr="00EF3B54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EF3B54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3B54">
              <w:rPr>
                <w:rFonts w:ascii="Times New Roman" w:eastAsia="Times New Roman" w:hAnsi="Times New Roman" w:cs="Times New Roman"/>
              </w:rPr>
              <w:t>Ссылка на размещение в соответствующей базе данных</w:t>
            </w:r>
          </w:p>
        </w:tc>
      </w:tr>
      <w:tr w:rsidR="00AA4546" w:rsidTr="00AA4546">
        <w:trPr>
          <w:trHeight w:val="153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Коммерциализация исследований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Патент на изобретение, полезную модель (правообладатель – СГМУ)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* N</w:t>
            </w:r>
          </w:p>
        </w:tc>
        <w:tc>
          <w:tcPr>
            <w:tcW w:w="47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патентов, свидетельств и акт использования</w:t>
            </w:r>
          </w:p>
        </w:tc>
      </w:tr>
      <w:tr w:rsidR="00AA4546" w:rsidTr="00AA4546">
        <w:trPr>
          <w:trHeight w:val="514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регистрации компьютерной программы, базы данных (правообладатель – СГМУ)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4546" w:rsidTr="00AA4546">
        <w:trPr>
          <w:trHeight w:val="241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Получение финансирования на научные проекты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Участие в выполнении гранта (проекта, договора),      финансирование которого осуществляется через СГМУ (за исключением внутренних грантов СГМУ, государственного задания на НИР)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5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Копия соглашения (договора) по данному проекту; список соисполнителей проекта, утвержденный руководителем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Разработка проекта для участия в конкурсах грантов, финансирование которого осуществляется через СГМУ (за исключением внутренних грантов СГМУ, государственного задания на НИР)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3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Справка от отдела фандрайзинга, проектной работы и коммерциализации инноваций</w:t>
            </w:r>
          </w:p>
        </w:tc>
      </w:tr>
      <w:tr w:rsidR="00AA4546" w:rsidTr="00AA4546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Разработка и реализация электронных образовательных модулей</w:t>
            </w:r>
          </w:p>
        </w:tc>
      </w:tr>
      <w:tr w:rsidR="00AA4546" w:rsidTr="00AA4546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реализация электронных курсов по новым ДПП (для гуманитарных и фундаментальных кафедр)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на размещение ЭК, заверенная ЦДПО</w:t>
            </w:r>
          </w:p>
        </w:tc>
      </w:tr>
      <w:tr w:rsidR="00AA4546" w:rsidTr="00AA4546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новой ДПП в заочной форме для системы непрерывного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медицинского образования, размещение электронного курса на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https://dpo.nsmu.ru/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реализация не менее 2 раз в календарном году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на размещение ЭК, заверенная ЦДПО</w:t>
            </w:r>
          </w:p>
        </w:tc>
      </w:tr>
      <w:tr w:rsidR="00AA4546" w:rsidRPr="00F817A0" w:rsidTr="00AA4546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Реализация открытого онлайн-курса для обучающихся сторонних образовательных организаций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Протоколы по итогам освоения открытого онлайн-курса с перечнем обучающихся, указанием образовательных организаций, итоговой оценкой за курс</w:t>
            </w:r>
          </w:p>
        </w:tc>
      </w:tr>
      <w:tr w:rsidR="00AA4546" w:rsidRPr="00F817A0" w:rsidTr="00AA4546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Разработка и размещение на открытой образовательной площадке открытого онлайн-курса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Выписка из протокола заседания методической комиссии по электронному обучению о разработке курса, скрин</w:t>
            </w:r>
            <w:r w:rsidR="00635A5B">
              <w:rPr>
                <w:rFonts w:ascii="Times New Roman" w:eastAsia="Times New Roman" w:hAnsi="Times New Roman" w:cs="Times New Roman"/>
              </w:rPr>
              <w:t>шот</w:t>
            </w:r>
            <w:r w:rsidRPr="00F817A0">
              <w:rPr>
                <w:rFonts w:ascii="Times New Roman" w:eastAsia="Times New Roman" w:hAnsi="Times New Roman" w:cs="Times New Roman"/>
              </w:rPr>
              <w:t xml:space="preserve"> страницы открытой образовательной площадки, на которой размещен курс </w:t>
            </w:r>
          </w:p>
        </w:tc>
      </w:tr>
      <w:tr w:rsidR="00AA4546" w:rsidRPr="00F817A0" w:rsidTr="00AA4546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Разработка, съемка видео-лекции с использованием оборудования студии видеозаписи СГМУ в соответствии с Методическими рекомендациями по планированию и реализации электронных лекций. Авторство – 1 человек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6" w:rsidRPr="00F817A0" w:rsidRDefault="00AA4546" w:rsidP="00AA4546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Ссылка на электронную лекцию, электронный курс, в котором размещена лекция. Тематический план лекций с подписью заведующего кафедрой</w:t>
            </w:r>
          </w:p>
        </w:tc>
      </w:tr>
      <w:tr w:rsidR="00AA4546" w:rsidRPr="00F817A0" w:rsidTr="00AA4546">
        <w:trPr>
          <w:trHeight w:val="213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17A0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17A0">
              <w:rPr>
                <w:rFonts w:ascii="Times New Roman" w:eastAsia="Times New Roman" w:hAnsi="Times New Roman" w:cs="Times New Roman"/>
                <w:b/>
              </w:rPr>
              <w:t>Членство в авторитетных экспертных группах</w:t>
            </w:r>
          </w:p>
        </w:tc>
      </w:tr>
      <w:tr w:rsidR="00AA4546" w:rsidTr="00AA4546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Членство в редколлегиях и редсоветах журналов, входящих в список ВАК, Белый список РЦНИ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Pr="00F817A0" w:rsidRDefault="00AA4546" w:rsidP="00AA454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A4546" w:rsidRDefault="00AA4546" w:rsidP="00AA45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7A0">
              <w:rPr>
                <w:rFonts w:ascii="Times New Roman" w:eastAsia="Times New Roman" w:hAnsi="Times New Roman" w:cs="Times New Roman"/>
              </w:rPr>
              <w:t>Копия приказа о составе коллегии или страниц издания с составом редколлегии</w:t>
            </w:r>
          </w:p>
        </w:tc>
      </w:tr>
    </w:tbl>
    <w:p w:rsidR="000300C3" w:rsidRPr="00AA4546" w:rsidRDefault="000300C3" w:rsidP="00DE4BF3">
      <w:pPr>
        <w:spacing w:before="100" w:beforeAutospacing="1"/>
        <w:jc w:val="center"/>
        <w:rPr>
          <w:rStyle w:val="FontStyle19"/>
          <w:b w:val="0"/>
          <w:i w:val="0"/>
        </w:rPr>
      </w:pPr>
    </w:p>
    <w:p w:rsidR="00AA4546" w:rsidRPr="00AA4546" w:rsidRDefault="00AA4546" w:rsidP="00DE4BF3">
      <w:pPr>
        <w:spacing w:before="100" w:beforeAutospacing="1"/>
        <w:jc w:val="center"/>
        <w:rPr>
          <w:rStyle w:val="FontStyle19"/>
          <w:b w:val="0"/>
          <w:i w:val="0"/>
        </w:rPr>
      </w:pPr>
    </w:p>
    <w:sectPr w:rsidR="00AA4546" w:rsidRPr="00AA4546" w:rsidSect="008B39E1">
      <w:footerReference w:type="default" r:id="rId12"/>
      <w:type w:val="continuous"/>
      <w:pgSz w:w="11905" w:h="16837"/>
      <w:pgMar w:top="426" w:right="567" w:bottom="709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54" w:rsidRDefault="00EF3B54">
      <w:r>
        <w:separator/>
      </w:r>
    </w:p>
  </w:endnote>
  <w:endnote w:type="continuationSeparator" w:id="0">
    <w:p w:rsidR="00EF3B54" w:rsidRDefault="00E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54" w:rsidRPr="000503C4" w:rsidRDefault="00EF3B54" w:rsidP="000503C4">
    <w:pPr>
      <w:pStyle w:val="Style2"/>
      <w:framePr w:w="10666" w:h="231" w:hRule="exact" w:hSpace="38" w:wrap="auto" w:vAnchor="text" w:hAnchor="text" w:x="-33" w:y="-34"/>
      <w:widowControl/>
      <w:jc w:val="both"/>
      <w:rPr>
        <w:rStyle w:val="FontStyle23"/>
        <w:lang w:val="en-US"/>
      </w:rPr>
    </w:pPr>
    <w:r>
      <w:rPr>
        <w:rStyle w:val="FontStyle23"/>
      </w:rPr>
      <w:t>Версия: 2.0</w:t>
    </w:r>
    <w:r>
      <w:rPr>
        <w:rStyle w:val="FontStyle23"/>
        <w:lang w:val="en-US"/>
      </w:rPr>
      <w:t xml:space="preserve">                                                                                                                     </w:t>
    </w:r>
  </w:p>
  <w:p w:rsidR="00EF3B54" w:rsidRDefault="00EF3B54" w:rsidP="000503C4">
    <w:pPr>
      <w:pStyle w:val="Style2"/>
      <w:framePr w:w="10666" w:h="231" w:hRule="exact" w:hSpace="38" w:wrap="auto" w:vAnchor="text" w:hAnchor="text" w:x="-33" w:y="-34"/>
      <w:widowControl/>
      <w:jc w:val="both"/>
      <w:rPr>
        <w:rStyle w:val="FontStyle23"/>
      </w:rPr>
    </w:pPr>
  </w:p>
  <w:p w:rsidR="00EF3B54" w:rsidRDefault="00EF3B54">
    <w:pPr>
      <w:pStyle w:val="Style2"/>
      <w:widowControl/>
      <w:ind w:right="187"/>
      <w:jc w:val="right"/>
      <w:rPr>
        <w:rStyle w:val="FontStyle23"/>
      </w:rPr>
    </w:pPr>
    <w:r>
      <w:rPr>
        <w:rStyle w:val="FontStyle23"/>
      </w:rPr>
      <w:t xml:space="preserve">стр. </w:t>
    </w: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77523E">
      <w:rPr>
        <w:rStyle w:val="FontStyle23"/>
        <w:noProof/>
      </w:rPr>
      <w:t>1</w:t>
    </w:r>
    <w:r>
      <w:rPr>
        <w:rStyle w:val="FontStyle23"/>
      </w:rPr>
      <w:fldChar w:fldCharType="end"/>
    </w:r>
    <w:r>
      <w:rPr>
        <w:rStyle w:val="FontStyle23"/>
      </w:rPr>
      <w:t xml:space="preserve"> из 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54" w:rsidRDefault="00EF3B54">
    <w:pPr>
      <w:pStyle w:val="Style2"/>
      <w:framePr w:h="231" w:hRule="exact" w:hSpace="38" w:wrap="auto" w:vAnchor="text" w:hAnchor="text" w:x="1" w:y="-33"/>
      <w:widowControl/>
      <w:jc w:val="both"/>
      <w:rPr>
        <w:rStyle w:val="FontStyle23"/>
      </w:rPr>
    </w:pPr>
    <w:r>
      <w:rPr>
        <w:rStyle w:val="FontStyle23"/>
      </w:rPr>
      <w:t>Версия: 2.0</w:t>
    </w:r>
  </w:p>
  <w:p w:rsidR="00EF3B54" w:rsidRDefault="00EF3B54">
    <w:pPr>
      <w:pStyle w:val="Style2"/>
      <w:framePr w:h="231" w:hRule="exact" w:hSpace="38" w:wrap="auto" w:vAnchor="text" w:hAnchor="text" w:x="1" w:y="-33"/>
      <w:widowControl/>
      <w:jc w:val="both"/>
      <w:rPr>
        <w:rStyle w:val="FontStyle23"/>
      </w:rPr>
    </w:pPr>
  </w:p>
  <w:p w:rsidR="00EF3B54" w:rsidRDefault="00EF3B54">
    <w:pPr>
      <w:pStyle w:val="Style2"/>
      <w:widowControl/>
      <w:jc w:val="right"/>
      <w:rPr>
        <w:rStyle w:val="FontStyle23"/>
      </w:rPr>
    </w:pPr>
    <w:r>
      <w:rPr>
        <w:rStyle w:val="FontStyle23"/>
      </w:rPr>
      <w:t xml:space="preserve">стр. </w:t>
    </w: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77523E">
      <w:rPr>
        <w:rStyle w:val="FontStyle23"/>
        <w:noProof/>
      </w:rPr>
      <w:t>8</w:t>
    </w:r>
    <w:r>
      <w:rPr>
        <w:rStyle w:val="FontStyle23"/>
      </w:rPr>
      <w:fldChar w:fldCharType="end"/>
    </w:r>
    <w:r>
      <w:rPr>
        <w:rStyle w:val="FontStyle23"/>
      </w:rPr>
      <w:t xml:space="preserve"> из 20</w:t>
    </w:r>
  </w:p>
  <w:p w:rsidR="00EF3B54" w:rsidRDefault="00EF3B54">
    <w:pPr>
      <w:pStyle w:val="Style2"/>
      <w:widowControl/>
      <w:jc w:val="right"/>
      <w:rPr>
        <w:rStyle w:val="FontStyle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54" w:rsidRDefault="00EF3B54">
      <w:r>
        <w:separator/>
      </w:r>
    </w:p>
  </w:footnote>
  <w:footnote w:type="continuationSeparator" w:id="0">
    <w:p w:rsidR="00EF3B54" w:rsidRDefault="00EF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8832"/>
    </w:tblGrid>
    <w:tr w:rsidR="00EF3B54" w:rsidTr="00C33704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F3B54" w:rsidRDefault="00EF3B54" w:rsidP="00C33704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46735" cy="511175"/>
                <wp:effectExtent l="19050" t="0" r="5715" b="0"/>
                <wp:docPr id="18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3B54" w:rsidRDefault="00EF3B54" w:rsidP="00C33704">
          <w:pPr>
            <w:jc w:val="center"/>
            <w:rPr>
              <w:b/>
            </w:rPr>
          </w:pPr>
          <w:r>
            <w:rPr>
              <w:b/>
            </w:rPr>
            <w:t>ФГБОУ ВО СГМУ (г.Архангельск) Минздрава России</w:t>
          </w:r>
        </w:p>
      </w:tc>
    </w:tr>
    <w:tr w:rsidR="00EF3B54" w:rsidRPr="008F205D" w:rsidTr="00C33704">
      <w:trPr>
        <w:trHeight w:val="349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F3B54" w:rsidRDefault="00EF3B54" w:rsidP="00C33704">
          <w:pPr>
            <w:jc w:val="center"/>
            <w:rPr>
              <w:noProof/>
            </w:rPr>
          </w:pPr>
        </w:p>
      </w:tc>
      <w:tc>
        <w:tcPr>
          <w:tcW w:w="8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3B54" w:rsidRPr="008F205D" w:rsidRDefault="00EF3B54" w:rsidP="00B17CC6">
          <w:pPr>
            <w:jc w:val="center"/>
            <w:rPr>
              <w:b/>
              <w:sz w:val="20"/>
              <w:szCs w:val="20"/>
            </w:rPr>
          </w:pPr>
          <w:r w:rsidRPr="008F205D">
            <w:rPr>
              <w:b/>
              <w:sz w:val="20"/>
              <w:szCs w:val="20"/>
            </w:rPr>
            <w:t xml:space="preserve">Положение </w:t>
          </w:r>
          <w:r w:rsidRPr="00FF4EF2">
            <w:rPr>
              <w:rFonts w:eastAsia="Times New Roman"/>
              <w:b/>
              <w:bCs/>
              <w:sz w:val="20"/>
              <w:szCs w:val="20"/>
            </w:rPr>
            <w:t xml:space="preserve">об оценке эффективности деятельности </w:t>
          </w:r>
          <w:r>
            <w:rPr>
              <w:rFonts w:eastAsia="Times New Roman"/>
              <w:b/>
              <w:bCs/>
              <w:sz w:val="20"/>
              <w:szCs w:val="20"/>
            </w:rPr>
            <w:t>научных работников</w:t>
          </w:r>
          <w:r w:rsidRPr="00FF4EF2">
            <w:rPr>
              <w:rFonts w:eastAsia="Times New Roman"/>
              <w:b/>
              <w:bCs/>
              <w:sz w:val="20"/>
              <w:szCs w:val="20"/>
            </w:rPr>
            <w:t xml:space="preserve"> при реализации условий эффективного контракта</w:t>
          </w:r>
        </w:p>
      </w:tc>
    </w:tr>
    <w:tr w:rsidR="00EF3B54" w:rsidTr="00C33704">
      <w:trPr>
        <w:trHeight w:val="349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F3B54" w:rsidRDefault="00EF3B54" w:rsidP="00C33704">
          <w:pPr>
            <w:jc w:val="center"/>
            <w:rPr>
              <w:noProof/>
            </w:rPr>
          </w:pPr>
        </w:p>
      </w:tc>
      <w:tc>
        <w:tcPr>
          <w:tcW w:w="8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3B54" w:rsidRDefault="00EF3B54" w:rsidP="00C33704">
          <w:pPr>
            <w:jc w:val="center"/>
            <w:rPr>
              <w:b/>
            </w:rPr>
          </w:pPr>
        </w:p>
      </w:tc>
    </w:tr>
  </w:tbl>
  <w:p w:rsidR="00EF3B54" w:rsidRDefault="00EF3B54" w:rsidP="00593B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A1B"/>
    <w:multiLevelType w:val="hybridMultilevel"/>
    <w:tmpl w:val="57B8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5BDA"/>
    <w:multiLevelType w:val="hybridMultilevel"/>
    <w:tmpl w:val="F9A026B4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20436A30"/>
    <w:multiLevelType w:val="multilevel"/>
    <w:tmpl w:val="61B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94025"/>
    <w:multiLevelType w:val="hybridMultilevel"/>
    <w:tmpl w:val="829CFE4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A7CAE"/>
    <w:multiLevelType w:val="hybridMultilevel"/>
    <w:tmpl w:val="E3D03620"/>
    <w:lvl w:ilvl="0" w:tplc="EE9C9CE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54C5633A"/>
    <w:multiLevelType w:val="hybridMultilevel"/>
    <w:tmpl w:val="AD1E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A2994"/>
    <w:multiLevelType w:val="hybridMultilevel"/>
    <w:tmpl w:val="7988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24"/>
    <w:rsid w:val="000117C2"/>
    <w:rsid w:val="0002231B"/>
    <w:rsid w:val="00025A11"/>
    <w:rsid w:val="000277D0"/>
    <w:rsid w:val="000300C3"/>
    <w:rsid w:val="000503C4"/>
    <w:rsid w:val="00051D62"/>
    <w:rsid w:val="00087E52"/>
    <w:rsid w:val="000A308E"/>
    <w:rsid w:val="000A3469"/>
    <w:rsid w:val="000A5B00"/>
    <w:rsid w:val="000E0B00"/>
    <w:rsid w:val="000E1524"/>
    <w:rsid w:val="000E22D4"/>
    <w:rsid w:val="000F35CE"/>
    <w:rsid w:val="00116CA8"/>
    <w:rsid w:val="001226C1"/>
    <w:rsid w:val="00156714"/>
    <w:rsid w:val="001C2EE7"/>
    <w:rsid w:val="001C3E68"/>
    <w:rsid w:val="001E281A"/>
    <w:rsid w:val="001F440B"/>
    <w:rsid w:val="00206C24"/>
    <w:rsid w:val="00232563"/>
    <w:rsid w:val="00251069"/>
    <w:rsid w:val="002513A7"/>
    <w:rsid w:val="002639DC"/>
    <w:rsid w:val="00265805"/>
    <w:rsid w:val="002B6922"/>
    <w:rsid w:val="002E5A8D"/>
    <w:rsid w:val="002F195E"/>
    <w:rsid w:val="002F22EF"/>
    <w:rsid w:val="0034313F"/>
    <w:rsid w:val="00352281"/>
    <w:rsid w:val="003636FB"/>
    <w:rsid w:val="00383111"/>
    <w:rsid w:val="00391FE7"/>
    <w:rsid w:val="003B2BB9"/>
    <w:rsid w:val="003B4168"/>
    <w:rsid w:val="003D32F5"/>
    <w:rsid w:val="003E3F98"/>
    <w:rsid w:val="003E5E9A"/>
    <w:rsid w:val="00432A4C"/>
    <w:rsid w:val="0044113D"/>
    <w:rsid w:val="00471BBA"/>
    <w:rsid w:val="004809E3"/>
    <w:rsid w:val="00481371"/>
    <w:rsid w:val="00484137"/>
    <w:rsid w:val="004C480D"/>
    <w:rsid w:val="004F3CB2"/>
    <w:rsid w:val="005422B8"/>
    <w:rsid w:val="00560717"/>
    <w:rsid w:val="0057600A"/>
    <w:rsid w:val="0059183F"/>
    <w:rsid w:val="00593B78"/>
    <w:rsid w:val="005B23EE"/>
    <w:rsid w:val="005B62D2"/>
    <w:rsid w:val="005E5DE1"/>
    <w:rsid w:val="005F758B"/>
    <w:rsid w:val="0060703C"/>
    <w:rsid w:val="006242B2"/>
    <w:rsid w:val="00635A5B"/>
    <w:rsid w:val="006678EE"/>
    <w:rsid w:val="006774CE"/>
    <w:rsid w:val="006778B7"/>
    <w:rsid w:val="00691D43"/>
    <w:rsid w:val="006A014F"/>
    <w:rsid w:val="006D03ED"/>
    <w:rsid w:val="006E2799"/>
    <w:rsid w:val="006E2D5D"/>
    <w:rsid w:val="006E7694"/>
    <w:rsid w:val="00724C2B"/>
    <w:rsid w:val="00730F95"/>
    <w:rsid w:val="0074427E"/>
    <w:rsid w:val="0075172D"/>
    <w:rsid w:val="007719B5"/>
    <w:rsid w:val="0077523E"/>
    <w:rsid w:val="00776FAB"/>
    <w:rsid w:val="007F1CB5"/>
    <w:rsid w:val="007F73F8"/>
    <w:rsid w:val="008068AE"/>
    <w:rsid w:val="00812C36"/>
    <w:rsid w:val="00823626"/>
    <w:rsid w:val="00826548"/>
    <w:rsid w:val="00861069"/>
    <w:rsid w:val="008714F1"/>
    <w:rsid w:val="0089251A"/>
    <w:rsid w:val="008940A0"/>
    <w:rsid w:val="008A6D32"/>
    <w:rsid w:val="008B39E1"/>
    <w:rsid w:val="008D13EF"/>
    <w:rsid w:val="008E4826"/>
    <w:rsid w:val="008F205D"/>
    <w:rsid w:val="009031D4"/>
    <w:rsid w:val="009212EF"/>
    <w:rsid w:val="00927D82"/>
    <w:rsid w:val="00936F25"/>
    <w:rsid w:val="00943700"/>
    <w:rsid w:val="009445E9"/>
    <w:rsid w:val="00944BBC"/>
    <w:rsid w:val="0096383C"/>
    <w:rsid w:val="00971D17"/>
    <w:rsid w:val="0097784F"/>
    <w:rsid w:val="009A6566"/>
    <w:rsid w:val="009B2C74"/>
    <w:rsid w:val="009E3A57"/>
    <w:rsid w:val="009E609A"/>
    <w:rsid w:val="00A213C9"/>
    <w:rsid w:val="00A3077A"/>
    <w:rsid w:val="00A30860"/>
    <w:rsid w:val="00A45338"/>
    <w:rsid w:val="00A46A2B"/>
    <w:rsid w:val="00A556C6"/>
    <w:rsid w:val="00A72AA5"/>
    <w:rsid w:val="00A758CD"/>
    <w:rsid w:val="00AA21EE"/>
    <w:rsid w:val="00AA4546"/>
    <w:rsid w:val="00AC6027"/>
    <w:rsid w:val="00AE4A66"/>
    <w:rsid w:val="00AF61C9"/>
    <w:rsid w:val="00B01465"/>
    <w:rsid w:val="00B04A43"/>
    <w:rsid w:val="00B066AD"/>
    <w:rsid w:val="00B17CC6"/>
    <w:rsid w:val="00B25DFF"/>
    <w:rsid w:val="00B31403"/>
    <w:rsid w:val="00B3422F"/>
    <w:rsid w:val="00B37B79"/>
    <w:rsid w:val="00B555F6"/>
    <w:rsid w:val="00B579D9"/>
    <w:rsid w:val="00B72FF1"/>
    <w:rsid w:val="00BA0A90"/>
    <w:rsid w:val="00BA594A"/>
    <w:rsid w:val="00BB5CEA"/>
    <w:rsid w:val="00BC76AD"/>
    <w:rsid w:val="00BF229F"/>
    <w:rsid w:val="00BF47EC"/>
    <w:rsid w:val="00C02625"/>
    <w:rsid w:val="00C1219C"/>
    <w:rsid w:val="00C33704"/>
    <w:rsid w:val="00C83950"/>
    <w:rsid w:val="00C8562A"/>
    <w:rsid w:val="00C90611"/>
    <w:rsid w:val="00C96841"/>
    <w:rsid w:val="00CB013B"/>
    <w:rsid w:val="00CB1F7C"/>
    <w:rsid w:val="00CD5EF2"/>
    <w:rsid w:val="00CF06F7"/>
    <w:rsid w:val="00D138BB"/>
    <w:rsid w:val="00D13E80"/>
    <w:rsid w:val="00D167F5"/>
    <w:rsid w:val="00D321AF"/>
    <w:rsid w:val="00D353D9"/>
    <w:rsid w:val="00D42D1B"/>
    <w:rsid w:val="00D445FD"/>
    <w:rsid w:val="00D61DEA"/>
    <w:rsid w:val="00D67498"/>
    <w:rsid w:val="00D70111"/>
    <w:rsid w:val="00D71BC5"/>
    <w:rsid w:val="00D908A2"/>
    <w:rsid w:val="00D9137D"/>
    <w:rsid w:val="00D92E98"/>
    <w:rsid w:val="00DB5EDE"/>
    <w:rsid w:val="00DB6438"/>
    <w:rsid w:val="00DB7922"/>
    <w:rsid w:val="00DC3B29"/>
    <w:rsid w:val="00DC3C37"/>
    <w:rsid w:val="00DC5D2A"/>
    <w:rsid w:val="00DD542B"/>
    <w:rsid w:val="00DE4BF3"/>
    <w:rsid w:val="00E24725"/>
    <w:rsid w:val="00E51900"/>
    <w:rsid w:val="00E5238A"/>
    <w:rsid w:val="00E81AC8"/>
    <w:rsid w:val="00E82C3E"/>
    <w:rsid w:val="00ED7B3F"/>
    <w:rsid w:val="00EF3B54"/>
    <w:rsid w:val="00F05D14"/>
    <w:rsid w:val="00F73F76"/>
    <w:rsid w:val="00F817A0"/>
    <w:rsid w:val="00F945D4"/>
    <w:rsid w:val="00FD03EC"/>
    <w:rsid w:val="00FD3B29"/>
    <w:rsid w:val="00FF471A"/>
    <w:rsid w:val="00FF4EF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E863EAE"/>
  <w15:docId w15:val="{2B6CA42D-D62D-46D3-AB7E-D1840B2B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1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B2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60717"/>
    <w:pPr>
      <w:spacing w:line="322" w:lineRule="exact"/>
      <w:ind w:hanging="350"/>
      <w:jc w:val="both"/>
    </w:pPr>
  </w:style>
  <w:style w:type="paragraph" w:customStyle="1" w:styleId="Style2">
    <w:name w:val="Style2"/>
    <w:basedOn w:val="a"/>
    <w:uiPriority w:val="99"/>
    <w:rsid w:val="00560717"/>
  </w:style>
  <w:style w:type="paragraph" w:customStyle="1" w:styleId="Style3">
    <w:name w:val="Style3"/>
    <w:basedOn w:val="a"/>
    <w:uiPriority w:val="99"/>
    <w:rsid w:val="00560717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560717"/>
    <w:pPr>
      <w:spacing w:line="322" w:lineRule="exact"/>
      <w:ind w:firstLine="739"/>
      <w:jc w:val="both"/>
    </w:pPr>
  </w:style>
  <w:style w:type="paragraph" w:customStyle="1" w:styleId="Style5">
    <w:name w:val="Style5"/>
    <w:basedOn w:val="a"/>
    <w:uiPriority w:val="99"/>
    <w:rsid w:val="00560717"/>
  </w:style>
  <w:style w:type="paragraph" w:customStyle="1" w:styleId="Style6">
    <w:name w:val="Style6"/>
    <w:basedOn w:val="a"/>
    <w:uiPriority w:val="99"/>
    <w:rsid w:val="00560717"/>
    <w:pPr>
      <w:spacing w:line="322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560717"/>
    <w:pPr>
      <w:spacing w:line="326" w:lineRule="exact"/>
      <w:ind w:hanging="365"/>
    </w:pPr>
  </w:style>
  <w:style w:type="paragraph" w:customStyle="1" w:styleId="Style8">
    <w:name w:val="Style8"/>
    <w:basedOn w:val="a"/>
    <w:uiPriority w:val="99"/>
    <w:rsid w:val="00560717"/>
  </w:style>
  <w:style w:type="paragraph" w:customStyle="1" w:styleId="Style9">
    <w:name w:val="Style9"/>
    <w:basedOn w:val="a"/>
    <w:uiPriority w:val="99"/>
    <w:rsid w:val="00560717"/>
  </w:style>
  <w:style w:type="paragraph" w:customStyle="1" w:styleId="Style10">
    <w:name w:val="Style10"/>
    <w:basedOn w:val="a"/>
    <w:uiPriority w:val="99"/>
    <w:rsid w:val="00560717"/>
    <w:pPr>
      <w:jc w:val="center"/>
    </w:pPr>
  </w:style>
  <w:style w:type="paragraph" w:customStyle="1" w:styleId="Style11">
    <w:name w:val="Style11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2">
    <w:name w:val="Style12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3">
    <w:name w:val="Style13"/>
    <w:basedOn w:val="a"/>
    <w:uiPriority w:val="99"/>
    <w:rsid w:val="00560717"/>
  </w:style>
  <w:style w:type="paragraph" w:customStyle="1" w:styleId="Style14">
    <w:name w:val="Style14"/>
    <w:basedOn w:val="a"/>
    <w:uiPriority w:val="99"/>
    <w:rsid w:val="00560717"/>
    <w:pPr>
      <w:spacing w:line="322" w:lineRule="exact"/>
    </w:pPr>
  </w:style>
  <w:style w:type="paragraph" w:customStyle="1" w:styleId="Style15">
    <w:name w:val="Style15"/>
    <w:basedOn w:val="a"/>
    <w:uiPriority w:val="99"/>
    <w:rsid w:val="00560717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7">
    <w:name w:val="Style17"/>
    <w:basedOn w:val="a"/>
    <w:uiPriority w:val="99"/>
    <w:rsid w:val="00560717"/>
  </w:style>
  <w:style w:type="character" w:customStyle="1" w:styleId="FontStyle19">
    <w:name w:val="Font Style19"/>
    <w:basedOn w:val="a0"/>
    <w:uiPriority w:val="99"/>
    <w:rsid w:val="005607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607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560717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56071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560717"/>
    <w:rPr>
      <w:rFonts w:ascii="Times New Roman" w:hAnsi="Times New Roman" w:cs="Times New Roman"/>
      <w:i/>
      <w:iCs/>
      <w:sz w:val="20"/>
      <w:szCs w:val="20"/>
    </w:rPr>
  </w:style>
  <w:style w:type="character" w:styleId="a3">
    <w:name w:val="Hyperlink"/>
    <w:basedOn w:val="a0"/>
    <w:uiPriority w:val="99"/>
    <w:rsid w:val="0056071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2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DC3B2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C3B2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CF06F7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277D0"/>
    <w:rPr>
      <w:color w:val="106BBE"/>
    </w:rPr>
  </w:style>
  <w:style w:type="paragraph" w:styleId="a8">
    <w:name w:val="header"/>
    <w:basedOn w:val="a"/>
    <w:link w:val="a9"/>
    <w:unhideWhenUsed/>
    <w:rsid w:val="009E60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609A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9E6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609A"/>
    <w:rPr>
      <w:rFonts w:hAnsi="Times New Roman" w:cs="Times New Roman"/>
      <w:sz w:val="24"/>
      <w:szCs w:val="24"/>
    </w:rPr>
  </w:style>
  <w:style w:type="table" w:styleId="ac">
    <w:name w:val="Table Grid"/>
    <w:basedOn w:val="a1"/>
    <w:rsid w:val="007F73F8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Знак"/>
    <w:basedOn w:val="a0"/>
    <w:link w:val="ae"/>
    <w:locked/>
    <w:rsid w:val="006778B7"/>
    <w:rPr>
      <w:rFonts w:ascii="Courier New" w:eastAsia="Calibri" w:hAnsi="Courier New" w:cs="Courier New"/>
    </w:rPr>
  </w:style>
  <w:style w:type="paragraph" w:styleId="ae">
    <w:name w:val="Plain Text"/>
    <w:basedOn w:val="a"/>
    <w:link w:val="ad"/>
    <w:rsid w:val="006778B7"/>
    <w:pPr>
      <w:widowControl/>
      <w:autoSpaceDE/>
      <w:autoSpaceDN/>
      <w:adjustRightInd/>
    </w:pPr>
    <w:rPr>
      <w:rFonts w:ascii="Courier New" w:eastAsia="Calibr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6778B7"/>
    <w:rPr>
      <w:rFonts w:ascii="Consolas" w:hAnsi="Consolas" w:cs="Times New Roman"/>
      <w:sz w:val="21"/>
      <w:szCs w:val="21"/>
    </w:rPr>
  </w:style>
  <w:style w:type="paragraph" w:customStyle="1" w:styleId="12">
    <w:name w:val="Абзац списка1"/>
    <w:basedOn w:val="a"/>
    <w:rsid w:val="006778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D908A2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908A2"/>
    <w:pPr>
      <w:spacing w:line="302" w:lineRule="exact"/>
    </w:pPr>
  </w:style>
  <w:style w:type="paragraph" w:customStyle="1" w:styleId="Style24">
    <w:name w:val="Style24"/>
    <w:basedOn w:val="a"/>
    <w:uiPriority w:val="99"/>
    <w:rsid w:val="00D908A2"/>
    <w:pPr>
      <w:spacing w:line="288" w:lineRule="exact"/>
      <w:ind w:firstLine="710"/>
      <w:jc w:val="both"/>
    </w:pPr>
  </w:style>
  <w:style w:type="paragraph" w:customStyle="1" w:styleId="Style32">
    <w:name w:val="Style32"/>
    <w:basedOn w:val="a"/>
    <w:uiPriority w:val="99"/>
    <w:rsid w:val="00D908A2"/>
    <w:pPr>
      <w:spacing w:line="293" w:lineRule="exact"/>
      <w:ind w:firstLine="730"/>
      <w:jc w:val="both"/>
    </w:pPr>
  </w:style>
  <w:style w:type="paragraph" w:customStyle="1" w:styleId="Style37">
    <w:name w:val="Style37"/>
    <w:basedOn w:val="a"/>
    <w:uiPriority w:val="99"/>
    <w:rsid w:val="00D908A2"/>
    <w:pPr>
      <w:spacing w:line="294" w:lineRule="exact"/>
      <w:ind w:firstLine="739"/>
      <w:jc w:val="both"/>
    </w:pPr>
  </w:style>
  <w:style w:type="paragraph" w:customStyle="1" w:styleId="Style49">
    <w:name w:val="Style49"/>
    <w:basedOn w:val="a"/>
    <w:uiPriority w:val="99"/>
    <w:rsid w:val="00D908A2"/>
    <w:pPr>
      <w:spacing w:line="269" w:lineRule="exact"/>
      <w:ind w:firstLine="653"/>
      <w:jc w:val="both"/>
    </w:pPr>
  </w:style>
  <w:style w:type="paragraph" w:customStyle="1" w:styleId="Style53">
    <w:name w:val="Style53"/>
    <w:basedOn w:val="a"/>
    <w:uiPriority w:val="99"/>
    <w:rsid w:val="00D908A2"/>
    <w:pPr>
      <w:spacing w:line="288" w:lineRule="exact"/>
    </w:pPr>
  </w:style>
  <w:style w:type="character" w:customStyle="1" w:styleId="FontStyle68">
    <w:name w:val="Font Style68"/>
    <w:basedOn w:val="a0"/>
    <w:uiPriority w:val="99"/>
    <w:rsid w:val="00D908A2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D908A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7">
    <w:name w:val="Style57"/>
    <w:basedOn w:val="a"/>
    <w:uiPriority w:val="99"/>
    <w:rsid w:val="00DE4BF3"/>
  </w:style>
  <w:style w:type="character" w:customStyle="1" w:styleId="FontStyle63">
    <w:name w:val="Font Style63"/>
    <w:basedOn w:val="a0"/>
    <w:uiPriority w:val="99"/>
    <w:rsid w:val="00DE4B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uiPriority w:val="99"/>
    <w:rsid w:val="00DE4BF3"/>
    <w:pPr>
      <w:jc w:val="right"/>
    </w:pPr>
  </w:style>
  <w:style w:type="paragraph" w:customStyle="1" w:styleId="Style22">
    <w:name w:val="Style22"/>
    <w:basedOn w:val="a"/>
    <w:uiPriority w:val="99"/>
    <w:rsid w:val="00DE4BF3"/>
  </w:style>
  <w:style w:type="character" w:customStyle="1" w:styleId="FontStyle67">
    <w:name w:val="Font Style67"/>
    <w:basedOn w:val="a0"/>
    <w:uiPriority w:val="99"/>
    <w:rsid w:val="00DE4B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0"/>
    <w:uiPriority w:val="99"/>
    <w:rsid w:val="00DE4B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DE4BF3"/>
    <w:pPr>
      <w:jc w:val="center"/>
    </w:pPr>
  </w:style>
  <w:style w:type="paragraph" w:customStyle="1" w:styleId="Style47">
    <w:name w:val="Style47"/>
    <w:basedOn w:val="a"/>
    <w:uiPriority w:val="99"/>
    <w:rsid w:val="00DE4BF3"/>
  </w:style>
  <w:style w:type="character" w:customStyle="1" w:styleId="FontStyle91">
    <w:name w:val="Font Style91"/>
    <w:basedOn w:val="a0"/>
    <w:uiPriority w:val="99"/>
    <w:rsid w:val="00DE4BF3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FR2">
    <w:name w:val="FR2"/>
    <w:rsid w:val="00826548"/>
    <w:pPr>
      <w:widowControl w:val="0"/>
      <w:suppressAutoHyphens/>
      <w:autoSpaceDE w:val="0"/>
      <w:spacing w:after="0" w:line="240" w:lineRule="auto"/>
      <w:ind w:left="376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nformat">
    <w:name w:val="ConsPlusNonformat"/>
    <w:uiPriority w:val="99"/>
    <w:rsid w:val="00826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265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6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AE4A66"/>
  </w:style>
  <w:style w:type="table" w:customStyle="1" w:styleId="TableStyle0">
    <w:name w:val="TableStyle0"/>
    <w:rsid w:val="009445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rsid w:val="00C33704"/>
    <w:pPr>
      <w:spacing w:after="0"/>
    </w:pPr>
    <w:rPr>
      <w:rFonts w:ascii="Arial" w:eastAsia="Arial" w:hAnsi="Arial" w:cs="Arial"/>
    </w:rPr>
  </w:style>
  <w:style w:type="character" w:styleId="af0">
    <w:name w:val="Strong"/>
    <w:basedOn w:val="a0"/>
    <w:uiPriority w:val="22"/>
    <w:qFormat/>
    <w:rsid w:val="00C33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o.nsm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880E-8ABC-43A4-AE9C-801A3BA7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4996</Words>
  <Characters>38871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klochkovav</dc:creator>
  <cp:lastModifiedBy>Татьяна Николаевна Унгуряну</cp:lastModifiedBy>
  <cp:revision>2</cp:revision>
  <cp:lastPrinted>2024-03-14T08:46:00Z</cp:lastPrinted>
  <dcterms:created xsi:type="dcterms:W3CDTF">2025-03-14T15:49:00Z</dcterms:created>
  <dcterms:modified xsi:type="dcterms:W3CDTF">2025-03-14T15:49:00Z</dcterms:modified>
</cp:coreProperties>
</file>