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E" w:rsidRDefault="007407AE" w:rsidP="007E72FD">
      <w:pPr>
        <w:pStyle w:val="Title"/>
        <w:rPr>
          <w:b w:val="0"/>
          <w:sz w:val="22"/>
          <w:szCs w:val="22"/>
        </w:rPr>
      </w:pPr>
      <w:r w:rsidRPr="006430BD">
        <w:rPr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4.75pt;height:735pt">
            <v:imagedata r:id="rId7" o:title=""/>
          </v:shape>
        </w:pict>
      </w:r>
    </w:p>
    <w:p w:rsidR="007407AE" w:rsidRPr="006430BD" w:rsidRDefault="007407AE" w:rsidP="006430BD">
      <w:pPr>
        <w:pStyle w:val="Title"/>
        <w:jc w:val="left"/>
        <w:rPr>
          <w:b w:val="0"/>
          <w:sz w:val="22"/>
          <w:szCs w:val="22"/>
        </w:rPr>
      </w:pPr>
    </w:p>
    <w:p w:rsidR="007407AE" w:rsidRDefault="007407AE" w:rsidP="00CD6FE3">
      <w:r>
        <w:rPr>
          <w:noProof/>
        </w:rPr>
        <w:pict>
          <v:shape id="_x0000_s1026" type="#_x0000_t75" style="position:absolute;margin-left:-18pt;margin-top:2.55pt;width:495pt;height:628.25pt;z-index:-251658240" wrapcoords="-55 0 -55 21559 21600 21559 21600 0 -55 0">
            <v:imagedata r:id="rId8" o:title=""/>
            <w10:wrap type="tight"/>
          </v:shape>
        </w:pict>
      </w:r>
      <w:r>
        <w:br/>
      </w:r>
    </w:p>
    <w:p w:rsidR="007407AE" w:rsidRDefault="007407AE" w:rsidP="00CD6FE3">
      <w:r>
        <w:br w:type="page"/>
      </w:r>
    </w:p>
    <w:p w:rsidR="007407AE" w:rsidRDefault="007407AE" w:rsidP="0085753A">
      <w:pPr>
        <w:jc w:val="center"/>
        <w:rPr>
          <w:b/>
          <w:sz w:val="28"/>
          <w:szCs w:val="28"/>
        </w:rPr>
      </w:pPr>
      <w:r w:rsidRPr="0085753A">
        <w:rPr>
          <w:b/>
          <w:sz w:val="28"/>
          <w:szCs w:val="28"/>
        </w:rPr>
        <w:t>СОДЕРЖАНИЕ</w:t>
      </w:r>
    </w:p>
    <w:p w:rsidR="007407AE" w:rsidRDefault="007407AE" w:rsidP="0085753A">
      <w:pPr>
        <w:jc w:val="center"/>
        <w:rPr>
          <w:b/>
          <w:sz w:val="28"/>
          <w:szCs w:val="28"/>
        </w:rPr>
      </w:pPr>
    </w:p>
    <w:tbl>
      <w:tblPr>
        <w:tblW w:w="10260" w:type="dxa"/>
        <w:tblInd w:w="108" w:type="dxa"/>
        <w:tblLook w:val="0000"/>
      </w:tblPr>
      <w:tblGrid>
        <w:gridCol w:w="899"/>
        <w:gridCol w:w="7741"/>
        <w:gridCol w:w="1620"/>
      </w:tblGrid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F4804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F4804">
            <w:pPr>
              <w:jc w:val="both"/>
              <w:rPr>
                <w:sz w:val="22"/>
                <w:szCs w:val="22"/>
              </w:rPr>
            </w:pPr>
            <w:r w:rsidRPr="00D857FA">
              <w:rPr>
                <w:sz w:val="22"/>
                <w:szCs w:val="22"/>
              </w:rPr>
              <w:t>Общие положения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 w:rsidRPr="00D857FA">
              <w:rPr>
                <w:sz w:val="22"/>
                <w:szCs w:val="22"/>
              </w:rPr>
              <w:t>4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F4804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 w:rsidRPr="00D857FA">
              <w:rPr>
                <w:sz w:val="22"/>
                <w:szCs w:val="22"/>
              </w:rPr>
              <w:t>Подготовка и оформление служебных документов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 w:rsidRPr="00D857FA">
              <w:rPr>
                <w:sz w:val="22"/>
                <w:szCs w:val="22"/>
              </w:rPr>
              <w:t>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5034B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 w:rsidRPr="00D857F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D857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Требования  к бланкам управленческих документов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5034B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D857FA">
              <w:rPr>
                <w:sz w:val="22"/>
                <w:szCs w:val="22"/>
              </w:rPr>
              <w:t>. Оформление реквизитов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5034B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D857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Особенности подготовки и оформления отдельных видов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F4804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документооборота в университете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354D4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35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Прием, обработка, регистрация и прохождение поступающих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354D4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35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Регистрация и учет поступающих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354D4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35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Регистрация и учет оправляемых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354D4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35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Учет объемов документооборота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F4804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исполнения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D857FA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Организация контроля исполнения документов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D857FA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Сроки исполнения документов</w:t>
            </w:r>
          </w:p>
        </w:tc>
        <w:tc>
          <w:tcPr>
            <w:tcW w:w="1620" w:type="dxa"/>
          </w:tcPr>
          <w:p w:rsidR="007407AE" w:rsidRPr="00D857FA" w:rsidRDefault="007407AE" w:rsidP="00611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D857FA">
            <w:pPr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EF0507" w:rsidRDefault="007407AE" w:rsidP="00EF0507">
            <w:pPr>
              <w:pStyle w:val="ListParagraph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EF0507">
              <w:rPr>
                <w:sz w:val="22"/>
                <w:szCs w:val="22"/>
              </w:rPr>
              <w:t>Ведение контроля исполнения документов</w:t>
            </w:r>
          </w:p>
          <w:p w:rsidR="007407AE" w:rsidRPr="00EF0507" w:rsidRDefault="007407AE" w:rsidP="00EF0507">
            <w:pPr>
              <w:pStyle w:val="ListParagraph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работы с документами, поставленными на контроль</w:t>
            </w:r>
          </w:p>
        </w:tc>
        <w:tc>
          <w:tcPr>
            <w:tcW w:w="1620" w:type="dxa"/>
          </w:tcPr>
          <w:p w:rsidR="007407AE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2F4804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исполнителя с документами</w:t>
            </w:r>
          </w:p>
        </w:tc>
        <w:tc>
          <w:tcPr>
            <w:tcW w:w="1620" w:type="dxa"/>
          </w:tcPr>
          <w:p w:rsidR="007407AE" w:rsidRPr="00D857FA" w:rsidRDefault="007407AE" w:rsidP="00611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Pr="00D857FA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Изготовление, учет, использование и хранение печатей, штампов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номенклатуры дел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дел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дел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хранение документов и дел в структурных подразделениях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ценности документов</w:t>
            </w:r>
          </w:p>
        </w:tc>
        <w:tc>
          <w:tcPr>
            <w:tcW w:w="1620" w:type="dxa"/>
          </w:tcPr>
          <w:p w:rsidR="007407AE" w:rsidRPr="00D857FA" w:rsidRDefault="007407AE" w:rsidP="00611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описей дел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дел в архив университета</w:t>
            </w:r>
          </w:p>
        </w:tc>
        <w:tc>
          <w:tcPr>
            <w:tcW w:w="1620" w:type="dxa"/>
          </w:tcPr>
          <w:p w:rsidR="007407AE" w:rsidRPr="00D857FA" w:rsidRDefault="007407AE" w:rsidP="00EF0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Уничтожение документов</w:t>
            </w:r>
          </w:p>
        </w:tc>
        <w:tc>
          <w:tcPr>
            <w:tcW w:w="1620" w:type="dxa"/>
          </w:tcPr>
          <w:p w:rsidR="007407AE" w:rsidRPr="00D857FA" w:rsidRDefault="007407AE" w:rsidP="00F6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407AE" w:rsidTr="00683748">
        <w:trPr>
          <w:trHeight w:val="184"/>
        </w:trPr>
        <w:tc>
          <w:tcPr>
            <w:tcW w:w="899" w:type="dxa"/>
          </w:tcPr>
          <w:p w:rsidR="007407AE" w:rsidRPr="00D857FA" w:rsidRDefault="007407AE" w:rsidP="0085753A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7407AE" w:rsidRDefault="007407AE" w:rsidP="00250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</w:t>
            </w:r>
          </w:p>
        </w:tc>
        <w:tc>
          <w:tcPr>
            <w:tcW w:w="1620" w:type="dxa"/>
          </w:tcPr>
          <w:p w:rsidR="007407AE" w:rsidRPr="00D857FA" w:rsidRDefault="007407AE" w:rsidP="002503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p w:rsidR="007407AE" w:rsidRDefault="007407AE" w:rsidP="0085753A">
      <w:pPr>
        <w:jc w:val="center"/>
        <w:rPr>
          <w:b/>
          <w:sz w:val="28"/>
          <w:szCs w:val="28"/>
        </w:rPr>
      </w:pPr>
    </w:p>
    <w:tbl>
      <w:tblPr>
        <w:tblW w:w="5136" w:type="pct"/>
        <w:tblInd w:w="-459" w:type="dxa"/>
        <w:tblLayout w:type="fixed"/>
        <w:tblLook w:val="01E0"/>
      </w:tblPr>
      <w:tblGrid>
        <w:gridCol w:w="716"/>
        <w:gridCol w:w="281"/>
        <w:gridCol w:w="249"/>
        <w:gridCol w:w="39"/>
        <w:gridCol w:w="1654"/>
        <w:gridCol w:w="2814"/>
        <w:gridCol w:w="91"/>
        <w:gridCol w:w="4514"/>
        <w:gridCol w:w="33"/>
      </w:tblGrid>
      <w:tr w:rsidR="007407AE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ind w:left="360"/>
              <w:jc w:val="center"/>
              <w:rPr>
                <w:b/>
                <w:bCs/>
                <w:caps/>
                <w:sz w:val="28"/>
              </w:rPr>
            </w:pPr>
            <w:r w:rsidRPr="00842CA3">
              <w:rPr>
                <w:b/>
                <w:bCs/>
                <w:caps/>
                <w:sz w:val="28"/>
              </w:rPr>
              <w:t>1. ОБЩИЕ ПОЛОЖЕНия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bCs/>
                <w:caps/>
                <w:sz w:val="28"/>
              </w:rPr>
              <w:t>1.1.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  <w:r w:rsidRPr="00842CA3">
              <w:rPr>
                <w:caps/>
                <w:sz w:val="28"/>
              </w:rPr>
              <w:t>И</w:t>
            </w:r>
            <w:r w:rsidRPr="00842CA3">
              <w:rPr>
                <w:sz w:val="28"/>
              </w:rPr>
              <w:t>нструкция по делопроизводству (далее – Инструкция) федерального гос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дарственного бюджетного образовательного учреждения высшего образов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ния «Северный государственный медицинский университет» Министерства здравоохранения Российской Федерации (далее – университет) устанавливает единую систему делопроизводства и организации работы с документами в университете (далее – университет).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1.2.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Настоящая инструкция подготовлена в соответствии с Постановлением Пр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 xml:space="preserve">вительства Российской Федерации от 15.06.2009 № 477 «Об утверждении правил делопроизводства в федеральных органах исполнительной власти», </w:t>
            </w:r>
            <w:r w:rsidRPr="00842CA3">
              <w:rPr>
                <w:sz w:val="28"/>
                <w:szCs w:val="28"/>
              </w:rPr>
              <w:t>ГОСТ Р 7.0.97-2016 «Система стандартов по информации, библиотечному и издательскому делу «Организационно-распорядительная документация. Тр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бования к оформлению документов», Методическими рекомендациями по разработке инструкций по делопроизводству в федеральных органах испо</w:t>
            </w:r>
            <w:r w:rsidRPr="00842CA3">
              <w:rPr>
                <w:sz w:val="28"/>
                <w:szCs w:val="28"/>
              </w:rPr>
              <w:t>л</w:t>
            </w:r>
            <w:r w:rsidRPr="00842CA3">
              <w:rPr>
                <w:sz w:val="28"/>
                <w:szCs w:val="28"/>
              </w:rPr>
              <w:t>нительной власти от 23.12.2009 г., Основными правилами работы архивов о</w:t>
            </w:r>
            <w:r w:rsidRPr="00842CA3">
              <w:rPr>
                <w:sz w:val="28"/>
                <w:szCs w:val="28"/>
              </w:rPr>
              <w:t>р</w:t>
            </w:r>
            <w:r w:rsidRPr="00842CA3">
              <w:rPr>
                <w:sz w:val="28"/>
                <w:szCs w:val="28"/>
              </w:rPr>
              <w:t xml:space="preserve">ганизации,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  <w:szCs w:val="28"/>
                </w:rPr>
                <w:t>2003 г</w:t>
              </w:r>
            </w:smartTag>
            <w:r w:rsidRPr="00842CA3">
              <w:rPr>
                <w:sz w:val="28"/>
                <w:szCs w:val="28"/>
              </w:rPr>
              <w:t>., Перечнем типовых управленческих документов, образу</w:t>
            </w:r>
            <w:r w:rsidRPr="00842CA3">
              <w:rPr>
                <w:sz w:val="28"/>
                <w:szCs w:val="28"/>
              </w:rPr>
              <w:t>ю</w:t>
            </w:r>
            <w:r w:rsidRPr="00842CA3">
              <w:rPr>
                <w:sz w:val="28"/>
                <w:szCs w:val="28"/>
              </w:rPr>
              <w:t>щихся в деятельности организаций, с указанием сроков хранения от 25.08.2010 г., СК-МИ-4.2.3 «Общие требования к оформлению, содержанию, утверждению положений, должностных инструкций и изменений к ним», У</w:t>
            </w:r>
            <w:r w:rsidRPr="00842CA3">
              <w:rPr>
                <w:sz w:val="28"/>
                <w:szCs w:val="28"/>
              </w:rPr>
              <w:t>с</w:t>
            </w:r>
            <w:r w:rsidRPr="00842CA3">
              <w:rPr>
                <w:sz w:val="28"/>
                <w:szCs w:val="28"/>
              </w:rPr>
              <w:t>тавом федерального государственного бюджетного образовательного учре</w:t>
            </w:r>
            <w:r w:rsidRPr="00842CA3">
              <w:rPr>
                <w:sz w:val="28"/>
                <w:szCs w:val="28"/>
              </w:rPr>
              <w:t>ж</w:t>
            </w:r>
            <w:r w:rsidRPr="00842CA3">
              <w:rPr>
                <w:sz w:val="28"/>
                <w:szCs w:val="28"/>
              </w:rPr>
              <w:t>дения высшего образования «Северный государственный медицинский ун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 xml:space="preserve">верситет» Министерства здравоохранения Российской Федерации (далее – Устав).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1.3.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ind w:hanging="15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Применение инструкции должно способствовать формированию единого официально-делового стиля документов университета, унификации оформл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ния и структуры документов, подготавливаемых в университете, повышению оперативности исполнения документов и качества исполнительской дисци</w:t>
            </w:r>
            <w:r w:rsidRPr="00842CA3">
              <w:rPr>
                <w:sz w:val="28"/>
                <w:szCs w:val="28"/>
              </w:rPr>
              <w:t>п</w:t>
            </w:r>
            <w:r w:rsidRPr="00842CA3">
              <w:rPr>
                <w:sz w:val="28"/>
                <w:szCs w:val="28"/>
              </w:rPr>
              <w:t>лины.</w:t>
            </w:r>
          </w:p>
          <w:p w:rsidR="007407AE" w:rsidRPr="00842CA3" w:rsidRDefault="007407AE" w:rsidP="008B7E04">
            <w:pPr>
              <w:rPr>
                <w:sz w:val="28"/>
              </w:rPr>
            </w:pPr>
            <w:r w:rsidRPr="00842CA3">
              <w:rPr>
                <w:sz w:val="28"/>
              </w:rPr>
              <w:t>Положения инструкции распространяются на организацию работы с орган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зационно-распорядительными и справочно-информационными документами, включая подготовку, регистрацию, учет и контроль исполнения документов.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1.4.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Требования инструкции к работе с учебной, научной, бухгалтерской</w:t>
            </w:r>
            <w:r w:rsidRPr="00842CA3">
              <w:rPr>
                <w:sz w:val="28"/>
              </w:rPr>
              <w:br/>
              <w:t>и другой специальной документацией университета распространяются лишь в части общих принципов работы с ними, а также подготовки документов к п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редаче на архивное хранение.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1.5.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Методическое руководство и контроль за соблюдением установленного п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рядка работы с документами в структурных подразделениях университета осуществляет  служба делопроизводства и контроля документооборота ун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верситета.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1.6.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Ответственность за правильную организацию работы с документами</w:t>
            </w:r>
            <w:r w:rsidRPr="00842CA3">
              <w:rPr>
                <w:sz w:val="28"/>
              </w:rPr>
              <w:br/>
              <w:t>в структурных подразделениях университета возлагается на руководителей этих подразделений. Непосредственное ведение делопроизводства в стру</w:t>
            </w:r>
            <w:r w:rsidRPr="00842CA3">
              <w:rPr>
                <w:sz w:val="28"/>
              </w:rPr>
              <w:t>к</w:t>
            </w:r>
            <w:r w:rsidRPr="00842CA3">
              <w:rPr>
                <w:sz w:val="28"/>
              </w:rPr>
              <w:t>турных подразделениях университета осуществляется работником, назначе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ным руководителем подразделения.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1.7.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Перед уходом в отпуск, выездом в командировку, на время болезни или</w:t>
            </w:r>
            <w:r w:rsidRPr="00842CA3">
              <w:rPr>
                <w:sz w:val="28"/>
              </w:rPr>
              <w:br/>
              <w:t>в случае увольнения работник обязан передать все находящиеся у него на и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 xml:space="preserve">полнении документы работнику его замещающему.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увольнении работника университета, ответственного за ведение дел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производства в структурном подразделении производится передача дел и д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кументов, о чем  составляется акт приема-передачи документов и дел.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1.8.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FC1883">
            <w:pPr>
              <w:rPr>
                <w:sz w:val="28"/>
              </w:rPr>
            </w:pPr>
            <w:r w:rsidRPr="00842CA3">
              <w:rPr>
                <w:sz w:val="28"/>
              </w:rPr>
              <w:t>Положения инструкции распространяются как на традиционное делопрои</w:t>
            </w:r>
            <w:r w:rsidRPr="00842CA3">
              <w:rPr>
                <w:sz w:val="28"/>
              </w:rPr>
              <w:t>з</w:t>
            </w:r>
            <w:r w:rsidRPr="00842CA3">
              <w:rPr>
                <w:sz w:val="28"/>
              </w:rPr>
              <w:t>водство, так и на организацию работы с документами с помощью автоматиз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рованных (компьютерных) технологий.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1.9.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D06D26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Правила ведения делопроизводства, установленные настоящей инструкцией, являются обязательными для каждого работника университета. </w:t>
            </w:r>
            <w:r w:rsidRPr="00842CA3">
              <w:rPr>
                <w:sz w:val="28"/>
                <w:szCs w:val="28"/>
              </w:rPr>
              <w:t>Принимаемые в университет работники должны быть ознакомлены с настоящей Инструкц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ей в обязательном порядке.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1.10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42CA3">
              <w:rPr>
                <w:sz w:val="28"/>
              </w:rPr>
              <w:t>Запрещается переписка между структурными подразделениями Университета.</w:t>
            </w:r>
          </w:p>
          <w:p w:rsidR="007407AE" w:rsidRPr="00842CA3" w:rsidRDefault="007407AE" w:rsidP="00842CA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42CA3">
              <w:rPr>
                <w:sz w:val="28"/>
              </w:rPr>
              <w:t>Ведение переписки с вышестоящими организациями осуществляется рект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ром или проректорами (по поручению ректора) Университета.</w:t>
            </w:r>
          </w:p>
          <w:p w:rsidR="007407AE" w:rsidRPr="00842CA3" w:rsidRDefault="007407AE" w:rsidP="00842CA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42CA3">
              <w:rPr>
                <w:sz w:val="28"/>
              </w:rPr>
              <w:t>Ведение переписки от имени Университета с другими организациями осущ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ствляется ректором, проректорами или по их поручению руководителями структурных подразделений.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344" w:type="pct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1.11</w:t>
            </w:r>
          </w:p>
        </w:tc>
        <w:tc>
          <w:tcPr>
            <w:tcW w:w="4640" w:type="pct"/>
            <w:gridSpan w:val="7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Порядок работы с секретными, конфиденциальными документами определ</w:t>
            </w:r>
            <w:r w:rsidRPr="00842CA3">
              <w:rPr>
                <w:sz w:val="28"/>
              </w:rPr>
              <w:t>я</w:t>
            </w:r>
            <w:r w:rsidRPr="00842CA3">
              <w:rPr>
                <w:sz w:val="28"/>
              </w:rPr>
              <w:t>ется специальными инструкциями.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5D22B1">
            <w:pPr>
              <w:rPr>
                <w:bCs/>
                <w:caps/>
              </w:rPr>
            </w:pPr>
          </w:p>
          <w:p w:rsidR="007407AE" w:rsidRPr="00842CA3" w:rsidRDefault="007407AE" w:rsidP="005D22B1">
            <w:pPr>
              <w:rPr>
                <w:bCs/>
                <w:caps/>
              </w:rPr>
            </w:pPr>
            <w:r w:rsidRPr="00842CA3">
              <w:rPr>
                <w:b/>
                <w:bCs/>
                <w:caps/>
                <w:sz w:val="28"/>
              </w:rPr>
              <w:t>2. Подготовка и оформление служебных документов</w:t>
            </w:r>
          </w:p>
        </w:tc>
      </w:tr>
      <w:tr w:rsidR="007407AE" w:rsidRPr="00D32233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b/>
                <w:caps/>
                <w:sz w:val="28"/>
              </w:rPr>
            </w:pPr>
            <w:r w:rsidRPr="00842CA3">
              <w:rPr>
                <w:b/>
                <w:sz w:val="28"/>
                <w:szCs w:val="28"/>
              </w:rPr>
              <w:t xml:space="preserve">2.1. 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  <w:szCs w:val="28"/>
              </w:rPr>
              <w:t>Требования к бланкам управленческих документов: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2.1.1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color w:val="FF6600"/>
                <w:sz w:val="28"/>
              </w:rPr>
            </w:pPr>
            <w:r w:rsidRPr="00842CA3">
              <w:rPr>
                <w:sz w:val="28"/>
              </w:rPr>
              <w:t>Документы, создаваемые в университете, оформляются на бланках или стандартных листах бумаги формата А4 (270х297 мм) и должны иметь у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тановленный состав реквизитов, их расположение и оформление. Бланки Университета разрабатываются на основе углового или продольного вар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 xml:space="preserve">анта расположения реквизитов. </w:t>
            </w:r>
            <w:r w:rsidRPr="00842CA3">
              <w:rPr>
                <w:sz w:val="28"/>
                <w:szCs w:val="28"/>
              </w:rPr>
              <w:t>При угловом варианте реквизиты бланка располагаются в верхнем левом углу листа. При продольном варианте ре</w:t>
            </w:r>
            <w:r w:rsidRPr="00842CA3">
              <w:rPr>
                <w:sz w:val="28"/>
                <w:szCs w:val="28"/>
              </w:rPr>
              <w:t>к</w:t>
            </w:r>
            <w:r w:rsidRPr="00842CA3">
              <w:rPr>
                <w:sz w:val="28"/>
                <w:szCs w:val="28"/>
              </w:rPr>
              <w:t xml:space="preserve">визиты бланка располагаются посередине листа вдоль верхнего поля.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2.1.2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Документы университета, оформленные как на бланке, так и на стандар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ном листе бумаги, должны иметь поля: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</w:rPr>
                <w:t>20 мм</w:t>
              </w:r>
            </w:smartTag>
            <w:r w:rsidRPr="00842CA3">
              <w:rPr>
                <w:sz w:val="28"/>
              </w:rPr>
              <w:t xml:space="preserve"> – левое;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</w:rPr>
                <w:t>10 мм</w:t>
              </w:r>
            </w:smartTag>
            <w:r w:rsidRPr="00842CA3">
              <w:rPr>
                <w:sz w:val="28"/>
              </w:rPr>
              <w:t xml:space="preserve"> – правое;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</w:rPr>
                <w:t>20 мм</w:t>
              </w:r>
            </w:smartTag>
            <w:r w:rsidRPr="00842CA3">
              <w:rPr>
                <w:sz w:val="28"/>
              </w:rPr>
              <w:t xml:space="preserve"> – верхнее;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</w:rPr>
                <w:t>20 мм</w:t>
              </w:r>
            </w:smartTag>
            <w:r w:rsidRPr="00842CA3">
              <w:rPr>
                <w:sz w:val="28"/>
              </w:rPr>
              <w:t xml:space="preserve"> – нижнее.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При создании документа на двух и более страницах вторую и последующие страницы нумеруют. Номера страниц проставляются посередине верхнего поля документа на расстоянии не менее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  <w:szCs w:val="28"/>
                </w:rPr>
                <w:t>10 мм</w:t>
              </w:r>
            </w:smartTag>
            <w:r w:rsidRPr="00842CA3">
              <w:rPr>
                <w:sz w:val="28"/>
                <w:szCs w:val="28"/>
              </w:rPr>
              <w:t xml:space="preserve"> от верхнего края листа.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Предпочтительными гарнитурами и размерами шрифтов для реквизитов документа являются: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  <w:lang w:val="en-US"/>
              </w:rPr>
            </w:pPr>
            <w:r w:rsidRPr="00842CA3">
              <w:rPr>
                <w:sz w:val="28"/>
                <w:szCs w:val="28"/>
                <w:lang w:val="en-US"/>
              </w:rPr>
              <w:t>Times New Roman № 13.14;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  <w:lang w:val="en-US"/>
              </w:rPr>
            </w:pPr>
            <w:r w:rsidRPr="00842CA3">
              <w:rPr>
                <w:sz w:val="28"/>
                <w:szCs w:val="28"/>
                <w:lang w:val="en-US"/>
              </w:rPr>
              <w:t xml:space="preserve"> Arial№12.13; Verdana Ne 12.13;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  <w:lang w:val="en-US"/>
              </w:rPr>
              <w:t>Calibri</w:t>
            </w:r>
            <w:r w:rsidRPr="00842CA3">
              <w:rPr>
                <w:sz w:val="28"/>
                <w:szCs w:val="28"/>
              </w:rPr>
              <w:t xml:space="preserve"> № 14 и приближенные к ним.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При составлении таблиц допускается использование шрифтов меньших размеров. 3.4 Абзацный отступ текста документа— 1,25см.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Заголовки разделов и подразделов печатаются с абзацным отступом или центрируются по ширине текста.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Многострочные реквизиты печатаются через один межстрочный интервал, составные части реквизитов отделяются дополнительным интервалом. Текст документа печатается через 1—1,5 межстрочных интервала.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Если документ готовится для издания с уменьшением масштаба, текст п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чатается через два интервала. Интервал между буквами в словах — обы</w:t>
            </w:r>
            <w:r w:rsidRPr="00842CA3">
              <w:rPr>
                <w:sz w:val="28"/>
                <w:szCs w:val="28"/>
              </w:rPr>
              <w:t>ч</w:t>
            </w:r>
            <w:r w:rsidRPr="00842CA3">
              <w:rPr>
                <w:sz w:val="28"/>
                <w:szCs w:val="28"/>
              </w:rPr>
              <w:t xml:space="preserve">ный. Интервал между словами — один пробел.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Текст документа выравнивается по ширине листа (по границам левого и правого полей доку</w:t>
            </w:r>
            <w:r w:rsidRPr="00842CA3">
              <w:rPr>
                <w:sz w:val="28"/>
                <w:szCs w:val="28"/>
              </w:rPr>
              <w:softHyphen/>
              <w:t>мента). Длина самой длинной строки реквизита при у</w:t>
            </w:r>
            <w:r w:rsidRPr="00842CA3">
              <w:rPr>
                <w:sz w:val="28"/>
                <w:szCs w:val="28"/>
              </w:rPr>
              <w:t>г</w:t>
            </w:r>
            <w:r w:rsidRPr="00842CA3">
              <w:rPr>
                <w:sz w:val="28"/>
                <w:szCs w:val="28"/>
              </w:rPr>
              <w:t xml:space="preserve">ловом расположении реквизитов не более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  <w:szCs w:val="28"/>
                </w:rPr>
                <w:t>7.5 см</w:t>
              </w:r>
            </w:smartTag>
            <w:r w:rsidRPr="00842CA3">
              <w:rPr>
                <w:sz w:val="28"/>
                <w:szCs w:val="28"/>
              </w:rPr>
              <w:t xml:space="preserve">. Длина самой длинной строки реквизита при продольном расположении реквизитов не более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42CA3">
                <w:rPr>
                  <w:sz w:val="28"/>
                  <w:szCs w:val="28"/>
                </w:rPr>
                <w:t>12 см</w:t>
              </w:r>
            </w:smartTag>
            <w:r w:rsidRPr="00842CA3">
              <w:rPr>
                <w:sz w:val="28"/>
                <w:szCs w:val="28"/>
              </w:rPr>
              <w:t xml:space="preserve">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Нормативными правовыми актами организации может быть предусмотрено выделение рекви</w:t>
            </w:r>
            <w:r w:rsidRPr="00842CA3">
              <w:rPr>
                <w:sz w:val="28"/>
                <w:szCs w:val="28"/>
              </w:rPr>
              <w:softHyphen/>
              <w:t xml:space="preserve">зитов «адресат», «заголовок к тексту» или «подпись», а также отдельных фрагментов текста полужирным шрифтом.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2.1.3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университете используются следующие виды бланков:</w:t>
            </w:r>
          </w:p>
          <w:p w:rsidR="007407AE" w:rsidRPr="00842CA3" w:rsidRDefault="007407AE" w:rsidP="00842CA3">
            <w:pPr>
              <w:jc w:val="both"/>
              <w:rPr>
                <w:color w:val="000000"/>
                <w:sz w:val="28"/>
              </w:rPr>
            </w:pPr>
            <w:r w:rsidRPr="00842CA3">
              <w:rPr>
                <w:sz w:val="28"/>
              </w:rPr>
              <w:t xml:space="preserve">бланк письма </w:t>
            </w:r>
            <w:r w:rsidRPr="00842CA3">
              <w:rPr>
                <w:color w:val="000000"/>
                <w:sz w:val="28"/>
              </w:rPr>
              <w:t>(ПРИЛОЖЕНИЯ 4);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color w:val="000000"/>
                <w:sz w:val="28"/>
              </w:rPr>
              <w:t>бланк приказа, распоряжения (ПРИЛОЖЕНИЕ 5).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2.1.4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Для ведения переписки с зарубежными корреспондентами в университете используются бланки писем на русском и английском языках. (ПРИЛОЖЕНИЕ 3)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2.1.5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Бланк письма (ПРИЛОЖЕНИЕ 4) содержит следующие реквизиты: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center"/>
              <w:rPr>
                <w:caps/>
                <w:sz w:val="28"/>
              </w:rPr>
            </w:pPr>
          </w:p>
        </w:tc>
        <w:tc>
          <w:tcPr>
            <w:tcW w:w="120" w:type="pct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</w:tc>
        <w:tc>
          <w:tcPr>
            <w:tcW w:w="4385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наименование учредителя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наименование  – автора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справочные данные об университете;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код (ОКПО) университета;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основной государственный регистрационный номер (ОГРН);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идентификационный номер налогоплательщика/код причины постановки на учет (ИНН/КПП);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дата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регистрационный номер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ссылка на регистрационный номер и дату документа;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2.1.6.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Бланк приказа (ПРИЛОЖЕНИЕ 5) содержит следующие реквизиты: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</w:p>
        </w:tc>
        <w:tc>
          <w:tcPr>
            <w:tcW w:w="120" w:type="pct"/>
            <w:vAlign w:val="bottom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</w:tc>
        <w:tc>
          <w:tcPr>
            <w:tcW w:w="4385" w:type="pct"/>
            <w:gridSpan w:val="5"/>
            <w:vAlign w:val="bottom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наименование учредителя;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наименование университета-автора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наименование вида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место составления или издания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дата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регистрационный номер документа;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заголовок к тексту.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2.1.7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AE5582">
            <w:pPr>
              <w:rPr>
                <w:sz w:val="28"/>
              </w:rPr>
            </w:pPr>
            <w:r w:rsidRPr="00842CA3">
              <w:rPr>
                <w:sz w:val="28"/>
              </w:rPr>
              <w:t>Внутренние документы университета, оформляемые не на бланке (докла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ные, служебные, аналитические, объяснительные записки, справки, сводки, акты, протоколы и др.), должны содержать соответствующие виду док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мента реквизиты, оформленные в соответствии с настоящей инструкцией и ГОСТ Р 7.0.97-2016.</w:t>
            </w:r>
          </w:p>
        </w:tc>
      </w:tr>
      <w:tr w:rsidR="007407AE" w:rsidRPr="00D32233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2.2.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3A559F">
            <w:pPr>
              <w:rPr>
                <w:b/>
                <w:sz w:val="28"/>
              </w:rPr>
            </w:pPr>
            <w:r w:rsidRPr="00842CA3">
              <w:rPr>
                <w:b/>
                <w:sz w:val="28"/>
                <w:szCs w:val="28"/>
              </w:rPr>
              <w:t>Оформление реквизитов документов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В соответствии с разделом 4 ГОСТа Р 7.0.97-2016 каждый вид документа должен иметь строго определенный комплекс реквизитов (реквизит - от лат. requisitum, т.е. требуемое, необходимое) и стабильный порядок их ра</w:t>
            </w:r>
            <w:r w:rsidRPr="00842CA3">
              <w:rPr>
                <w:sz w:val="28"/>
                <w:szCs w:val="28"/>
              </w:rPr>
              <w:t>с</w:t>
            </w:r>
            <w:r w:rsidRPr="00842CA3">
              <w:rPr>
                <w:sz w:val="28"/>
                <w:szCs w:val="28"/>
              </w:rPr>
              <w:t>положения (ПРИЛОЖЕНИЕ 1,2)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3A559F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При составлении и оформлении служебных документов в университете н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обходимо соблюдать ряд требований и правил, обеспечивающих юридич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скую силу документов.</w:t>
            </w:r>
          </w:p>
        </w:tc>
      </w:tr>
      <w:tr w:rsidR="007407AE" w:rsidRPr="00420C4B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2.2.3.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Код университета указывается в бланках писем в соответствии с Общеро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сийским классификатором предприятий и организаций (ОКПО).</w:t>
            </w:r>
          </w:p>
        </w:tc>
      </w:tr>
      <w:tr w:rsidR="007407AE" w:rsidRPr="00420C4B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2.2.4.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FC1883">
            <w:pPr>
              <w:rPr>
                <w:sz w:val="28"/>
              </w:rPr>
            </w:pPr>
            <w:r w:rsidRPr="00842CA3">
              <w:rPr>
                <w:sz w:val="28"/>
              </w:rPr>
              <w:t>Основной государственный регистрационный номер (ОГРН) юридического лица указывается в бланках писем университета в соответствии со свид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тельством о внесении записи в Единый государственный реестр юридич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ских лиц.</w:t>
            </w:r>
          </w:p>
        </w:tc>
      </w:tr>
      <w:tr w:rsidR="007407AE" w:rsidRPr="00420C4B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2.2.5.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FC1883">
            <w:pPr>
              <w:rPr>
                <w:sz w:val="28"/>
              </w:rPr>
            </w:pPr>
            <w:r w:rsidRPr="00842CA3">
              <w:rPr>
                <w:sz w:val="28"/>
              </w:rPr>
              <w:t>Идентификационный номер налогоплательщика/код причины постановки на учет (ИНН/КПП) указывают в бланках писем в соответствии со свид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тельством о постановке на учет российской организации в налоговом орг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не по месту нахождения на территории Российской Федерации.</w:t>
            </w:r>
          </w:p>
        </w:tc>
      </w:tr>
      <w:tr w:rsidR="007407AE" w:rsidRPr="00420C4B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2.2.6.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Код формы документа проставляют по Общероссийскому классификатору управленческой документации (ОКУД).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2.2.7.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Наименование</w:t>
            </w:r>
            <w:r w:rsidRPr="00842CA3">
              <w:rPr>
                <w:b/>
                <w:sz w:val="28"/>
              </w:rPr>
              <w:t xml:space="preserve"> у</w:t>
            </w:r>
            <w:r w:rsidRPr="00842CA3">
              <w:rPr>
                <w:sz w:val="28"/>
              </w:rPr>
              <w:t>ниверситета (полное: федеральное государственное бю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жетное образовательное учреждение высшего образования «Северный г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сударственный медицинский университет» Министерства здравоохранения Российской Федерации, или сокращенное: ФГБОУ ВО СГМУ (г. Арха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гельск) Минздрава России), являющейся автором документа, соответствует наименованию, закрепленному в уставе университета.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2.2.8.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Справочные данные об университете указывают на бланке письма. Спр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вочные данные включают: почтовый адрес; номер телефона; факса; адрес электронной почты.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Почтовый адрес указывается на бланке в соответствии с правилами оказ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ния услуг почтовой связи: название улицы, номер дома, квартиры; название населенного пункта (город, поселок и др.), район, край (область, автоно</w:t>
            </w:r>
            <w:r w:rsidRPr="00842CA3">
              <w:rPr>
                <w:sz w:val="28"/>
              </w:rPr>
              <w:t>м</w:t>
            </w:r>
            <w:r w:rsidRPr="00842CA3">
              <w:rPr>
                <w:sz w:val="28"/>
              </w:rPr>
              <w:t>ный округ (автономная область), республика в составе Российской Федер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ции, почтовый индекс.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2.2.9.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Наименование вида документа указывается на всех видах документов, кр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ме писем. Наименование вида и разновидности конкретного документа о</w:t>
            </w:r>
            <w:r w:rsidRPr="00842CA3">
              <w:rPr>
                <w:sz w:val="28"/>
              </w:rPr>
              <w:t>п</w:t>
            </w:r>
            <w:r w:rsidRPr="00842CA3">
              <w:rPr>
                <w:sz w:val="28"/>
              </w:rPr>
              <w:t>ределяется его содержанием и назначением. Во всех случаях, кроме дел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вых писем, наименование вида документа является обязательным реквиз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том документа наряду с наименованием организации, подписью (грифом утверждения), датой издания документа, регистрационным номером, м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стом издания.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2.2.10.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Датой документа является дата его подписания или утверждения, за искл</w:t>
            </w:r>
            <w:r w:rsidRPr="00842CA3">
              <w:rPr>
                <w:sz w:val="28"/>
              </w:rPr>
              <w:t>ю</w:t>
            </w:r>
            <w:r w:rsidRPr="00842CA3">
              <w:rPr>
                <w:sz w:val="28"/>
              </w:rPr>
              <w:t xml:space="preserve">чением протоколов, датой которых является дата события.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Дата документа оформляется арабскими цифрами в последовательности: день месяца, месяц, год: 09.02.2013. Если день или месяц состоит из одной цифры, перед ней обязательно ставится ноль, слово «год» или сокращенное «г.» не проставляется. Допускается словесно-цифровой способ проставл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ния даты: 09 февраля 2013 г.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Документы, изданные двумя или более структурными подразделениями Университета, должны иметь одну (единую) дату, которая соответствует дате подписания документа последней стороной.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Дата на документе проставляется должностным лицом при подписании д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кумента или работником канцелярии при регистрации документа.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2.2.11.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B77CCB">
            <w:pPr>
              <w:rPr>
                <w:sz w:val="28"/>
              </w:rPr>
            </w:pPr>
            <w:r w:rsidRPr="00842CA3">
              <w:rPr>
                <w:sz w:val="28"/>
              </w:rPr>
              <w:t>Регистрационный номер документа – цифровое или буквенно-цифровое обозначение, присваиваемое документу при его регистрации.</w:t>
            </w:r>
          </w:p>
          <w:p w:rsidR="007407AE" w:rsidRPr="00842CA3" w:rsidRDefault="007407AE" w:rsidP="00B77CCB">
            <w:pPr>
              <w:rPr>
                <w:sz w:val="28"/>
              </w:rPr>
            </w:pPr>
            <w:r w:rsidRPr="00842CA3">
              <w:rPr>
                <w:sz w:val="28"/>
              </w:rPr>
              <w:t>Регистрация документа проводится после его подписания или утверждения.</w:t>
            </w:r>
          </w:p>
          <w:p w:rsidR="007407AE" w:rsidRPr="00842CA3" w:rsidRDefault="007407AE" w:rsidP="00B77CCB">
            <w:pPr>
              <w:rPr>
                <w:sz w:val="28"/>
              </w:rPr>
            </w:pPr>
            <w:r w:rsidRPr="00842CA3">
              <w:rPr>
                <w:sz w:val="28"/>
              </w:rPr>
              <w:t>Для внутренних документов – приказов, распоряжений, протоколов – это порядковый номер с начала года (календарного или учебного).</w:t>
            </w:r>
          </w:p>
          <w:p w:rsidR="007407AE" w:rsidRPr="00842CA3" w:rsidRDefault="007407AE" w:rsidP="00B77CCB">
            <w:pPr>
              <w:rPr>
                <w:sz w:val="28"/>
              </w:rPr>
            </w:pPr>
            <w:r w:rsidRPr="00842CA3">
              <w:rPr>
                <w:sz w:val="28"/>
              </w:rPr>
              <w:t>Для входящих и исходящих документов регистрационный номер состоит из индекса структурного подразделения в соответствии с номенклатурой дел университета (ПРИЛОЖЕНИЕ 6) и порядкового номера документа.</w:t>
            </w:r>
          </w:p>
          <w:p w:rsidR="007407AE" w:rsidRPr="00842CA3" w:rsidRDefault="007407AE" w:rsidP="00B77CCB">
            <w:pPr>
              <w:rPr>
                <w:sz w:val="28"/>
              </w:rPr>
            </w:pPr>
            <w:r w:rsidRPr="00842CA3">
              <w:rPr>
                <w:sz w:val="28"/>
              </w:rPr>
              <w:t>Не допускается отправлять корреспондентам письма, не имеющие регис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рационного номера и даты.</w:t>
            </w:r>
          </w:p>
          <w:p w:rsidR="007407AE" w:rsidRPr="00842CA3" w:rsidRDefault="007407AE" w:rsidP="00B77CCB">
            <w:pPr>
              <w:rPr>
                <w:b/>
                <w:sz w:val="28"/>
              </w:rPr>
            </w:pPr>
            <w:r w:rsidRPr="00842CA3">
              <w:rPr>
                <w:sz w:val="28"/>
              </w:rPr>
              <w:t>Регистрационный номер документа, составленного совместно двумя и б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лее структурными подразделениями университета, состоит из регистрац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онных номеров присвоенных каждому из подразделений, проставляемых через косую черту в порядке указания авторов в документе.</w:t>
            </w:r>
          </w:p>
        </w:tc>
      </w:tr>
      <w:tr w:rsidR="007407AE" w:rsidRPr="00420C4B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2.2.12.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Ссылка на дату и регистрационный номер поступившего документа и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пользуется преимущественно при оформлении писем-ответов</w:t>
            </w:r>
            <w:r w:rsidRPr="00842CA3">
              <w:rPr>
                <w:sz w:val="28"/>
              </w:rPr>
              <w:br/>
              <w:t>и документов-отчетов, справок о выполнении поступивших поручений. Сведения в документ-ответ переносятся с инициативного документа</w:t>
            </w:r>
            <w:r w:rsidRPr="00842CA3">
              <w:rPr>
                <w:sz w:val="28"/>
              </w:rPr>
              <w:br/>
              <w:t>и соответствуют его дате и регистрационному номеру.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2.2.13.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sz w:val="28"/>
              </w:rPr>
              <w:t>Место составления или издания документа указывается в том случае, если затруднено его определение по реквизитам «Наименование организации» и «Справочные данные об организации».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2.2.14.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Реквизит «Адресат» используется при оформлении писем. Документ может быть адресован в организацию, структурное подразделение, должностному или физическому лицу.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адресовании документа руководителю организации ее наименование включается в состав наименования должности адресата. Должность</w:t>
            </w:r>
            <w:r w:rsidRPr="00842CA3">
              <w:rPr>
                <w:sz w:val="28"/>
              </w:rPr>
              <w:br/>
              <w:t>и фамилию лица, которому адресован документ, указывают в дательном падеже; инициалы указываются перед фамилией и отделяются от фамилии пробелом,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B55F9F">
            <w:pPr>
              <w:rPr>
                <w:bCs/>
                <w:sz w:val="28"/>
              </w:rPr>
            </w:pPr>
            <w:r w:rsidRPr="00842CA3">
              <w:rPr>
                <w:bCs/>
                <w:sz w:val="28"/>
              </w:rPr>
              <w:t xml:space="preserve">Министру здравоохранения </w:t>
            </w:r>
          </w:p>
          <w:p w:rsidR="007407AE" w:rsidRPr="00842CA3" w:rsidRDefault="007407AE" w:rsidP="00B55F9F">
            <w:pPr>
              <w:rPr>
                <w:bCs/>
                <w:sz w:val="28"/>
              </w:rPr>
            </w:pPr>
            <w:r w:rsidRPr="00842CA3">
              <w:rPr>
                <w:bCs/>
                <w:sz w:val="28"/>
              </w:rPr>
              <w:t>Российской Федерации</w:t>
            </w:r>
          </w:p>
          <w:p w:rsidR="007407AE" w:rsidRPr="00842CA3" w:rsidRDefault="007407AE" w:rsidP="00B55F9F">
            <w:pPr>
              <w:rPr>
                <w:bCs/>
                <w:sz w:val="28"/>
              </w:rPr>
            </w:pPr>
          </w:p>
          <w:p w:rsidR="007407AE" w:rsidRPr="00842CA3" w:rsidRDefault="007407AE" w:rsidP="00B55F9F">
            <w:pPr>
              <w:rPr>
                <w:bCs/>
                <w:sz w:val="28"/>
              </w:rPr>
            </w:pPr>
            <w:r w:rsidRPr="00842CA3">
              <w:rPr>
                <w:bCs/>
                <w:sz w:val="28"/>
              </w:rPr>
              <w:t>И.О. Фамилия</w:t>
            </w:r>
          </w:p>
          <w:p w:rsidR="007407AE" w:rsidRPr="00842CA3" w:rsidRDefault="007407AE" w:rsidP="00B55F9F">
            <w:pPr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842CA3">
            <w:pPr>
              <w:jc w:val="right"/>
              <w:rPr>
                <w:sz w:val="28"/>
              </w:rPr>
            </w:pPr>
            <w:r w:rsidRPr="00842CA3">
              <w:rPr>
                <w:sz w:val="28"/>
              </w:rPr>
              <w:t>или</w:t>
            </w: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Генеральному директору</w:t>
            </w:r>
          </w:p>
          <w:p w:rsidR="007407AE" w:rsidRPr="00842CA3" w:rsidRDefault="007407AE" w:rsidP="00DF43B9">
            <w:pPr>
              <w:rPr>
                <w:sz w:val="28"/>
              </w:rPr>
            </w:pPr>
            <w:r w:rsidRPr="00842CA3">
              <w:rPr>
                <w:sz w:val="28"/>
              </w:rPr>
              <w:t>ООО «Севрыбпром»</w:t>
            </w:r>
          </w:p>
          <w:p w:rsidR="007407AE" w:rsidRPr="00842CA3" w:rsidRDefault="007407AE" w:rsidP="00DF43B9">
            <w:pPr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В.А. Петровскому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Строки реквизита «Адресат» допускается оформлять центрированным сп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собом,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Главному редактору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Издательского дома «Медиа»</w:t>
            </w:r>
          </w:p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Н.В. Семеновой</w:t>
            </w:r>
          </w:p>
        </w:tc>
      </w:tr>
      <w:tr w:rsidR="007407AE" w:rsidRPr="005D22B1" w:rsidTr="00842CA3">
        <w:trPr>
          <w:gridAfter w:val="1"/>
          <w:wAfter w:w="33" w:type="dxa"/>
          <w:trHeight w:val="887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адресовании документа в организацию или в структурное подраздел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 xml:space="preserve">ние организации без указания должностного лица наименование адресата указывается в именительном падеже. </w:t>
            </w:r>
          </w:p>
        </w:tc>
      </w:tr>
      <w:tr w:rsidR="007407AE" w:rsidRPr="005D22B1" w:rsidTr="00842CA3">
        <w:trPr>
          <w:gridAfter w:val="1"/>
          <w:wAfter w:w="33" w:type="dxa"/>
          <w:trHeight w:val="403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333" w:type="pct"/>
            <w:gridSpan w:val="5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  <w:tc>
          <w:tcPr>
            <w:tcW w:w="2171" w:type="pct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Министерство образования и науки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Российской Федерации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Управление делами</w:t>
            </w:r>
          </w:p>
        </w:tc>
      </w:tr>
      <w:tr w:rsidR="007407AE" w:rsidRPr="005D22B1" w:rsidTr="00842CA3">
        <w:trPr>
          <w:gridAfter w:val="1"/>
          <w:wAfter w:w="33" w:type="dxa"/>
          <w:trHeight w:val="585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ведении переписки могут употребляться официально принятые сокр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щенные наименования организаций,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7730BD">
            <w:pPr>
              <w:rPr>
                <w:sz w:val="28"/>
              </w:rPr>
            </w:pPr>
          </w:p>
          <w:p w:rsidR="007407AE" w:rsidRPr="00842CA3" w:rsidRDefault="007407AE" w:rsidP="007730BD">
            <w:pPr>
              <w:rPr>
                <w:sz w:val="28"/>
              </w:rPr>
            </w:pPr>
            <w:r w:rsidRPr="00842CA3">
              <w:rPr>
                <w:sz w:val="28"/>
              </w:rPr>
              <w:t>Минобрнауки России</w:t>
            </w:r>
          </w:p>
          <w:p w:rsidR="007407AE" w:rsidRPr="00842CA3" w:rsidRDefault="007407AE" w:rsidP="007730BD">
            <w:pPr>
              <w:rPr>
                <w:sz w:val="28"/>
              </w:rPr>
            </w:pPr>
            <w:r w:rsidRPr="00842CA3">
              <w:rPr>
                <w:sz w:val="28"/>
              </w:rPr>
              <w:t>Рособрнадзор</w:t>
            </w:r>
          </w:p>
          <w:p w:rsidR="007407AE" w:rsidRPr="00842CA3" w:rsidRDefault="007407AE" w:rsidP="007730BD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Управление делами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sz w:val="28"/>
              </w:rPr>
            </w:pPr>
          </w:p>
          <w:p w:rsidR="007407AE" w:rsidRPr="00842CA3" w:rsidRDefault="007407AE" w:rsidP="00F63D17">
            <w:pPr>
              <w:rPr>
                <w:sz w:val="28"/>
              </w:rPr>
            </w:pPr>
          </w:p>
          <w:p w:rsidR="007407AE" w:rsidRPr="00842CA3" w:rsidRDefault="007407AE" w:rsidP="00F63D17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При направлении документа конкретному должностному лицу наименов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ние организации (при необходимости, структурного подразделения) указ</w:t>
            </w:r>
            <w:r w:rsidRPr="00842CA3">
              <w:rPr>
                <w:sz w:val="28"/>
              </w:rPr>
              <w:t>ы</w:t>
            </w:r>
            <w:r w:rsidRPr="00842CA3">
              <w:rPr>
                <w:sz w:val="28"/>
              </w:rPr>
              <w:t>вается в именительном падеже, а должность и фамилия – в дательном, н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bCs/>
                <w:caps/>
                <w:sz w:val="28"/>
              </w:rPr>
              <w:t xml:space="preserve">                                        </w:t>
            </w: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bCs/>
                <w:caps/>
                <w:sz w:val="28"/>
              </w:rPr>
              <w:t xml:space="preserve">                                                    </w:t>
            </w: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  <w:p w:rsidR="007407AE" w:rsidRPr="00842CA3" w:rsidRDefault="007407AE" w:rsidP="00842CA3">
            <w:pPr>
              <w:jc w:val="right"/>
              <w:rPr>
                <w:bCs/>
                <w:caps/>
                <w:sz w:val="28"/>
              </w:rPr>
            </w:pPr>
            <w:r w:rsidRPr="00842CA3">
              <w:rPr>
                <w:bCs/>
                <w:caps/>
                <w:sz w:val="28"/>
              </w:rPr>
              <w:t xml:space="preserve"> </w:t>
            </w:r>
          </w:p>
          <w:p w:rsidR="007407AE" w:rsidRPr="00842CA3" w:rsidRDefault="007407AE" w:rsidP="00842CA3">
            <w:pPr>
              <w:jc w:val="right"/>
              <w:rPr>
                <w:bCs/>
                <w:caps/>
                <w:sz w:val="28"/>
              </w:rPr>
            </w:pPr>
          </w:p>
          <w:p w:rsidR="007407AE" w:rsidRPr="00842CA3" w:rsidRDefault="007407AE" w:rsidP="00842CA3">
            <w:pPr>
              <w:jc w:val="right"/>
              <w:rPr>
                <w:bCs/>
                <w:caps/>
                <w:sz w:val="28"/>
              </w:rPr>
            </w:pPr>
          </w:p>
          <w:p w:rsidR="007407AE" w:rsidRPr="00842CA3" w:rsidRDefault="007407AE" w:rsidP="00842CA3">
            <w:pPr>
              <w:jc w:val="right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или:</w:t>
            </w:r>
          </w:p>
        </w:tc>
        <w:tc>
          <w:tcPr>
            <w:tcW w:w="2215" w:type="pct"/>
            <w:gridSpan w:val="2"/>
          </w:tcPr>
          <w:p w:rsidR="007407AE" w:rsidRPr="00A627EB" w:rsidRDefault="007407AE" w:rsidP="00DF43B9">
            <w:r w:rsidRPr="00A627EB">
              <w:t xml:space="preserve">Министерство здравоохранения </w:t>
            </w:r>
          </w:p>
          <w:p w:rsidR="007407AE" w:rsidRPr="00A627EB" w:rsidRDefault="007407AE" w:rsidP="00DF43B9">
            <w:r w:rsidRPr="00A627EB">
              <w:t>Российской Федерации</w:t>
            </w:r>
          </w:p>
          <w:p w:rsidR="007407AE" w:rsidRPr="00A627EB" w:rsidRDefault="007407AE" w:rsidP="00DF43B9">
            <w:r w:rsidRPr="00A627EB">
              <w:t xml:space="preserve">Директору департамента имущественных отношений </w:t>
            </w:r>
          </w:p>
          <w:p w:rsidR="007407AE" w:rsidRPr="00842CA3" w:rsidRDefault="007407AE" w:rsidP="00DF43B9">
            <w:pPr>
              <w:rPr>
                <w:sz w:val="28"/>
              </w:rPr>
            </w:pPr>
            <w:r w:rsidRPr="00842CA3">
              <w:rPr>
                <w:sz w:val="28"/>
              </w:rPr>
              <w:t>И.О. Фамилия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ОАО «Белгородэнерго»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Начальнику отдела кадров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М.И. Коробовой</w:t>
            </w:r>
          </w:p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документ отправляют в несколько структурных подразделений ун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верситета одной организации, реквизит «Адресат» оформляется обобще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но,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Администрации районов</w:t>
            </w:r>
          </w:p>
          <w:p w:rsidR="007407AE" w:rsidRPr="00842CA3" w:rsidRDefault="007407AE" w:rsidP="001603D5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Архангельской области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Документ не должен содержать более четырех адресатов. На всех отпра</w:t>
            </w:r>
            <w:r w:rsidRPr="00842CA3">
              <w:rPr>
                <w:sz w:val="28"/>
              </w:rPr>
              <w:t>в</w:t>
            </w:r>
            <w:r w:rsidRPr="00842CA3">
              <w:rPr>
                <w:sz w:val="28"/>
              </w:rPr>
              <w:t>ляемых экземплярах перечисляются все адресаты, если автор считает это необходимым. Слово «Копия» перед вторым, третьим, четвертым адрес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тами не указывают. При большем количестве адресатов письмо рассылае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ся по списку.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состав реквизита «Адресат» может входить почтовый адрес. Элементы почтового адреса указывают в последовательности, установленной Прав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лами оказания услуг почтовой связи, например:</w:t>
            </w: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Директору ВНИИДАД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М.В. Ларину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Профсоюзная ул., д. 82, </w:t>
            </w:r>
          </w:p>
          <w:p w:rsidR="007407AE" w:rsidRPr="00842CA3" w:rsidRDefault="007407AE" w:rsidP="001603D5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Москва, 117393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Почтовый адрес может не указываться на документах, направляемых</w:t>
            </w:r>
            <w:r w:rsidRPr="00842CA3">
              <w:rPr>
                <w:sz w:val="28"/>
              </w:rPr>
              <w:br/>
              <w:t>в высшие органы власти, в вышестоящие организации и постоянным ко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респондентам (за исключением направления писем указанным адресатам в конвертах с прозрачными окнами). При адресовании документа физич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скому лицу указывают фамилию и инициалы получателя, затем почтовый адрес,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Ивченко Н.А.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Славянская ул., д. 7, кв. 91,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г. Липки, Киреевский р-н,</w:t>
            </w:r>
          </w:p>
          <w:p w:rsidR="007407AE" w:rsidRPr="00842CA3" w:rsidRDefault="007407AE" w:rsidP="00271FE0">
            <w:pPr>
              <w:rPr>
                <w:sz w:val="28"/>
              </w:rPr>
            </w:pPr>
            <w:r w:rsidRPr="00842CA3">
              <w:rPr>
                <w:sz w:val="28"/>
              </w:rPr>
              <w:t>Тульская обл., 301264</w:t>
            </w:r>
          </w:p>
          <w:p w:rsidR="007407AE" w:rsidRPr="00842CA3" w:rsidRDefault="007407AE" w:rsidP="00271FE0">
            <w:pPr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Почтовый адрес может не указываться на документах или факсимильной связи (без досылки почтой) почтовый адрес не указывается. При необход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мости может быть указан электронный адрес (номер телефона/факса).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Пример: 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 xml:space="preserve">Всероссийский научно-исследовательский 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институт документоведения и архивного дела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  <w:lang w:val="en-US"/>
              </w:rPr>
            </w:pPr>
            <w:r w:rsidRPr="00842CA3">
              <w:rPr>
                <w:i/>
                <w:sz w:val="28"/>
                <w:lang w:val="en-US"/>
              </w:rPr>
              <w:t>maUQvniidad.ru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2.2.15.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sz w:val="28"/>
              </w:rPr>
            </w:pPr>
            <w:r w:rsidRPr="00842CA3">
              <w:rPr>
                <w:sz w:val="28"/>
              </w:rPr>
              <w:t>Гриф утверждения документа.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При утверждении документа ректором (пр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ректором) университета гриф утверждения состоит из слова УТВЕРЖДАЮ (печатается прописными буквами без разрядки и кавычек), наименования должности лица, утверждающего документ, его личной подписи, иници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лов, фамилии и даты утверждения,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УТВЕРЖДАЮ</w:t>
            </w:r>
          </w:p>
          <w:p w:rsidR="007407AE" w:rsidRPr="00842CA3" w:rsidRDefault="007407AE" w:rsidP="009E0FD6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Ректор ФГБОУ ВО СГМУ </w:t>
            </w:r>
          </w:p>
          <w:p w:rsidR="007407AE" w:rsidRPr="00842CA3" w:rsidRDefault="007407AE" w:rsidP="009E0FD6">
            <w:pPr>
              <w:rPr>
                <w:sz w:val="28"/>
              </w:rPr>
            </w:pPr>
            <w:r w:rsidRPr="00842CA3">
              <w:rPr>
                <w:sz w:val="28"/>
              </w:rPr>
              <w:t>(г. Архангельск) Минздрава России</w:t>
            </w:r>
          </w:p>
          <w:p w:rsidR="007407AE" w:rsidRPr="00842CA3" w:rsidRDefault="007407AE" w:rsidP="00271FE0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  </w:t>
            </w:r>
            <w:r w:rsidRPr="00842CA3">
              <w:rPr>
                <w:i/>
              </w:rPr>
              <w:t xml:space="preserve">Личная подпись    </w:t>
            </w:r>
            <w:r w:rsidRPr="00842CA3">
              <w:rPr>
                <w:sz w:val="28"/>
                <w:szCs w:val="28"/>
              </w:rPr>
              <w:t>И.О. Фамилия</w:t>
            </w:r>
          </w:p>
          <w:p w:rsidR="007407AE" w:rsidRPr="00842CA3" w:rsidRDefault="007407AE" w:rsidP="00271FE0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02.02.2012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Документ может утверждаться другим документом,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УТВЕРЖДЕНО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Решением Ученого совета </w:t>
            </w:r>
          </w:p>
          <w:p w:rsidR="007407AE" w:rsidRPr="00842CA3" w:rsidRDefault="007407AE" w:rsidP="00436943">
            <w:pPr>
              <w:rPr>
                <w:sz w:val="28"/>
              </w:rPr>
            </w:pPr>
            <w:r w:rsidRPr="00842CA3">
              <w:rPr>
                <w:sz w:val="28"/>
              </w:rPr>
              <w:t>ФГБОУ ВО СГМУ (г. Архангельск) Минздрава России</w:t>
            </w:r>
          </w:p>
          <w:p w:rsidR="007407AE" w:rsidRPr="00842CA3" w:rsidRDefault="007407AE" w:rsidP="00271FE0">
            <w:pPr>
              <w:rPr>
                <w:sz w:val="28"/>
              </w:rPr>
            </w:pPr>
            <w:r w:rsidRPr="00842CA3">
              <w:rPr>
                <w:sz w:val="28"/>
              </w:rPr>
              <w:t>от 26.01.2012, протокол № 1</w:t>
            </w:r>
          </w:p>
          <w:p w:rsidR="007407AE" w:rsidRPr="00842CA3" w:rsidRDefault="007407AE" w:rsidP="00271FE0">
            <w:pPr>
              <w:rPr>
                <w:bCs/>
                <w:caps/>
                <w:sz w:val="28"/>
              </w:rPr>
            </w:pPr>
          </w:p>
          <w:p w:rsidR="007407AE" w:rsidRPr="00842CA3" w:rsidRDefault="007407AE" w:rsidP="00271FE0">
            <w:pPr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5D22B1">
            <w:pPr>
              <w:rPr>
                <w:sz w:val="28"/>
              </w:rPr>
            </w:pPr>
            <w:r w:rsidRPr="00842CA3">
              <w:rPr>
                <w:sz w:val="28"/>
              </w:rPr>
              <w:t>Гриф утверждения документа допускается оформлять центрированным способом, например:</w:t>
            </w: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УТВЕРЖДАЮ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Ректор ФГБОУ ВО СГМУ</w:t>
            </w:r>
          </w:p>
          <w:p w:rsidR="007407AE" w:rsidRPr="00842CA3" w:rsidRDefault="007407AE" w:rsidP="00436943">
            <w:pPr>
              <w:rPr>
                <w:sz w:val="28"/>
              </w:rPr>
            </w:pPr>
            <w:r w:rsidRPr="00842CA3">
              <w:rPr>
                <w:sz w:val="28"/>
              </w:rPr>
              <w:t>(г. Архангельск) Минздрава России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i/>
                <w:sz w:val="28"/>
              </w:rPr>
              <w:t xml:space="preserve">  </w:t>
            </w:r>
            <w:r w:rsidRPr="00842CA3">
              <w:rPr>
                <w:sz w:val="28"/>
              </w:rPr>
              <w:t>И.О. Фамилия</w:t>
            </w:r>
          </w:p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02.02.2012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Гриф утверждения проставляется в правом верхнем углу документа. При утверждении документа руководителями двух организаций грифы утве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 xml:space="preserve">ждения располагают на одном уровне, справа и слева.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2.2.16.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Резолюция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содержит указания ректора (проректора)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Университета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по и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полнению документа, определяет работников, ответственных за исполн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ние документа, характер и сроки исполнения.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срок исполнения в резолюции не указан, исполнитель руководствуе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ся сроком, указанным в тексте документа, или типовым сроком,  устано</w:t>
            </w:r>
            <w:r w:rsidRPr="00842CA3">
              <w:rPr>
                <w:sz w:val="28"/>
              </w:rPr>
              <w:t>в</w:t>
            </w:r>
            <w:r w:rsidRPr="00842CA3">
              <w:rPr>
                <w:sz w:val="28"/>
              </w:rPr>
              <w:t>ленным для данной категории документов.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Резолюция оформляется на свободном от реквизитов месте</w:t>
            </w:r>
            <w:r w:rsidRPr="00842CA3">
              <w:rPr>
                <w:sz w:val="28"/>
              </w:rPr>
              <w:br/>
              <w:t>в заголовочной части документа.  Р</w:t>
            </w:r>
            <w:r w:rsidRPr="00842CA3">
              <w:rPr>
                <w:sz w:val="28"/>
                <w:szCs w:val="28"/>
              </w:rPr>
              <w:t>езолюция включает в себя наименов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 xml:space="preserve">ние должности лица, дающего поручение, </w:t>
            </w:r>
            <w:r w:rsidRPr="00842CA3">
              <w:rPr>
                <w:sz w:val="28"/>
              </w:rPr>
              <w:t>фамилию и инициалы исполн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теля (исполнителей), содержание поручения,</w:t>
            </w:r>
            <w:r w:rsidRPr="00842CA3">
              <w:rPr>
                <w:sz w:val="28"/>
                <w:szCs w:val="28"/>
              </w:rPr>
              <w:t xml:space="preserve"> подпись.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>Образец оформления резолюции: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Гаркалиной В.В.,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Семеновой Т.К.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Прошу подготовить предложения</w:t>
            </w:r>
            <w:r w:rsidRPr="00842CA3">
              <w:rPr>
                <w:i/>
                <w:sz w:val="28"/>
              </w:rPr>
              <w:br/>
              <w:t>к 04.03.2012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Подпись ректора</w:t>
            </w:r>
          </w:p>
          <w:p w:rsidR="007407AE" w:rsidRPr="00842CA3" w:rsidRDefault="007407AE" w:rsidP="005D22B1">
            <w:pPr>
              <w:rPr>
                <w:bCs/>
                <w:i/>
                <w:caps/>
                <w:sz w:val="28"/>
              </w:rPr>
            </w:pPr>
            <w:r w:rsidRPr="00842CA3">
              <w:rPr>
                <w:i/>
                <w:sz w:val="28"/>
              </w:rPr>
              <w:t>20.02.2012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Если поручение дается двум или нескольким лицам, равным по должности, основным исполнителем является лицо, указанное в поручении первым.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2.2.17.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</w:rPr>
              <w:t>Заголовок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к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тексту</w:t>
            </w:r>
            <w:r w:rsidRPr="00842CA3">
              <w:rPr>
                <w:b/>
                <w:sz w:val="28"/>
              </w:rPr>
              <w:t xml:space="preserve"> – </w:t>
            </w:r>
            <w:r w:rsidRPr="00842CA3">
              <w:rPr>
                <w:sz w:val="28"/>
              </w:rPr>
              <w:t>это краткое содержание документа,</w:t>
            </w:r>
            <w:r w:rsidRPr="00842CA3">
              <w:rPr>
                <w:sz w:val="28"/>
                <w:szCs w:val="28"/>
              </w:rPr>
              <w:t xml:space="preserve"> его основная см</w:t>
            </w:r>
            <w:r w:rsidRPr="00842CA3">
              <w:rPr>
                <w:sz w:val="28"/>
                <w:szCs w:val="28"/>
              </w:rPr>
              <w:t>ы</w:t>
            </w:r>
            <w:r w:rsidRPr="00842CA3">
              <w:rPr>
                <w:sz w:val="28"/>
                <w:szCs w:val="28"/>
              </w:rPr>
              <w:t>словая нагрузка. Он может формулироваться с помощью отглагольных с</w:t>
            </w:r>
            <w:r w:rsidRPr="00842CA3">
              <w:rPr>
                <w:sz w:val="28"/>
                <w:szCs w:val="28"/>
              </w:rPr>
              <w:t>у</w:t>
            </w:r>
            <w:r w:rsidRPr="00842CA3">
              <w:rPr>
                <w:sz w:val="28"/>
                <w:szCs w:val="28"/>
              </w:rPr>
              <w:t>ществительных в предложном падеже ("Об отмене...", "Об оказании...", "О создании..."). Заголовок должен содержать две основные части: тему (предмет, вопрос) и действие, которое производится или должно быть пр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изведено.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Заголовок должен быть грамматически согласован с наименованием вида документа и отвечать на вопросы: «о чем?» («о ком?»),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приказ (о чем?) о создании аттестационной комиссии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приказ (о чем?) об утверждении штатного расписания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письмо (о чем?) о предоставлении информации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Заголовок к тексту оформляется под реквизитами бланка слева, от границы левого поля. В указах, постановлениях, решениях, приказах, издаваемых органами власти, заголовок к тексту может офор</w:t>
            </w:r>
            <w:r w:rsidRPr="00842CA3">
              <w:rPr>
                <w:sz w:val="28"/>
                <w:szCs w:val="28"/>
              </w:rPr>
              <w:softHyphen/>
              <w:t>мляться над текстом пос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редине рабочего поля документа и центрируется относительно самой дли</w:t>
            </w:r>
            <w:r w:rsidRPr="00842CA3">
              <w:rPr>
                <w:sz w:val="28"/>
                <w:szCs w:val="28"/>
              </w:rPr>
              <w:t>н</w:t>
            </w:r>
            <w:r w:rsidRPr="00842CA3">
              <w:rPr>
                <w:sz w:val="28"/>
                <w:szCs w:val="28"/>
              </w:rPr>
              <w:t>ной строки. Заголовок к тексту может не составляться, если текст докуме</w:t>
            </w:r>
            <w:r w:rsidRPr="00842CA3">
              <w:rPr>
                <w:sz w:val="28"/>
                <w:szCs w:val="28"/>
              </w:rPr>
              <w:t>н</w:t>
            </w:r>
            <w:r w:rsidRPr="00842CA3">
              <w:rPr>
                <w:sz w:val="28"/>
                <w:szCs w:val="28"/>
              </w:rPr>
              <w:t>та не превышает 4-5 строк.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2.2.18.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Отметку о контроле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проставляют на документах, поставленных на ко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троль, с помощью штампа «Контроль» или от руки на верхнем поле док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мента справа.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2.2.19.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</w:rPr>
              <w:t xml:space="preserve">Текст документа </w:t>
            </w:r>
            <w:r w:rsidRPr="00842CA3">
              <w:rPr>
                <w:sz w:val="28"/>
                <w:szCs w:val="28"/>
              </w:rPr>
              <w:t>должен быть ясным, кратким, обоснованным, обеспеч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вающим точное и однозначное восприятие изложенной в нем информации. В тексте следует применять только общепринятые или официально уст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новленные сокращения.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Тексты организационно-правовых документов (уставов, положений, инс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рукций, правил, регламентов и др.) состоят из разделов</w:t>
            </w:r>
            <w:r w:rsidRPr="00842CA3">
              <w:rPr>
                <w:sz w:val="28"/>
              </w:rPr>
              <w:br/>
              <w:t>и подразделов, пунктов и подпунктов. Разделы и подразделы могут иметь самостоятельные заголовки. Все составные части текста нумеруются ара</w:t>
            </w:r>
            <w:r w:rsidRPr="00842CA3">
              <w:rPr>
                <w:sz w:val="28"/>
              </w:rPr>
              <w:t>б</w:t>
            </w:r>
            <w:r w:rsidRPr="00842CA3">
              <w:rPr>
                <w:sz w:val="28"/>
              </w:rPr>
              <w:t>скими цифрами.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Тексты распорядительных документов, как правило, состоят из двух ча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тей: констатирующей (обоснования) и распорядительной.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Тексты информационно-справочных документов (деловые письма, докла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ные и служебные записки, справки и др.) состоят из нескольких взаимосв</w:t>
            </w:r>
            <w:r w:rsidRPr="00842CA3">
              <w:rPr>
                <w:sz w:val="28"/>
              </w:rPr>
              <w:t>я</w:t>
            </w:r>
            <w:r w:rsidRPr="00842CA3">
              <w:rPr>
                <w:sz w:val="28"/>
              </w:rPr>
              <w:t>занных смысловых частей.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таблица текста печатается более чем на одной странице, графы табл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цы должны быть пронумерованы. На второй и последующих страницах таблицы печатаются только номера граф без их наименования.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В деловых (служебных) письмах используются формы изложения: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- от первого лица множественного числа («просим направить...», «пре</w:t>
            </w:r>
            <w:r w:rsidRPr="00842CA3">
              <w:rPr>
                <w:sz w:val="28"/>
                <w:szCs w:val="28"/>
              </w:rPr>
              <w:t>д</w:t>
            </w:r>
            <w:r w:rsidRPr="00842CA3">
              <w:rPr>
                <w:sz w:val="28"/>
                <w:szCs w:val="28"/>
              </w:rPr>
              <w:t xml:space="preserve">ставляем на рассмотрение ...»);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- от третьего лица единственного числа («министерство не возражает...», «общество считает возможным...»);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- от первого лица единственного числа («считаю необходимым...», «предл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 xml:space="preserve">гаю рассмотреть...»), если письмо оформлено на должностном бланке.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В текстах документов употребляются только общепринятые аббревиатуры и графические сокращения. При употреблении в тексте фамилий лиц ин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 xml:space="preserve">циалы указываются после фамилии.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В деловых (служебных) письмах могут использоваться: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• вступительное обращение: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Уважаемый господин Председатель!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Уважаемый господин Губернатор!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Уважаемый господин Прохоров!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Уважаемая госпожа Захарова!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Уважаемый Николай Петрович!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Уважаемая Ольга Николаевна!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Уважаемые господа!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В обращении по должности наименование должности пишется с прописной буквы, в обращении по фамилии инициалы лица не указываются.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 - заключительная этикетная фраза: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С уважением....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2.2.20.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Отметка о наличии приложения,</w:t>
            </w:r>
            <w:r w:rsidRPr="00842CA3">
              <w:rPr>
                <w:b/>
                <w:sz w:val="28"/>
              </w:rPr>
              <w:t xml:space="preserve"> </w:t>
            </w:r>
            <w:r w:rsidRPr="00842CA3">
              <w:rPr>
                <w:sz w:val="28"/>
              </w:rPr>
              <w:t>названного в тексте письма, оформляется следующим образом: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- если приложение указано в тексте: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Приложение: на 5 л. в 2 экз.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письмо имеет приложение, не названное в тексте, то указывают его наименование, число листов и число экземпляров; при наличии нескольких приложений их нумеруют: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935" w:type="pct"/>
            <w:gridSpan w:val="3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Приложение:</w:t>
            </w:r>
          </w:p>
        </w:tc>
        <w:tc>
          <w:tcPr>
            <w:tcW w:w="3569" w:type="pct"/>
            <w:gridSpan w:val="3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1. Перечень управленческих документов, которые могут создаваться и храниться в электронном виде, на 20 л.</w:t>
            </w:r>
            <w:r w:rsidRPr="00842CA3">
              <w:rPr>
                <w:sz w:val="28"/>
              </w:rPr>
              <w:br/>
              <w:t>в 1 экз.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935" w:type="pct"/>
            <w:gridSpan w:val="3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3569" w:type="pct"/>
            <w:gridSpan w:val="3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2. Сводка отзывов на 3 л. в 1 экз.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приложения сброшюрованы, количество листов не указывают. Если приложение направляют не всем адресатам, то отметку о его наличии оформляют следующим образом: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Приложение: на 3 л. в 5 экз. только в первый адрес.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приложением является документ, также имеющий приложение, о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метку о наличии приложения оформляют следующим образом:</w:t>
            </w: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935" w:type="pct"/>
            <w:gridSpan w:val="3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Приложение:</w:t>
            </w:r>
          </w:p>
        </w:tc>
        <w:tc>
          <w:tcPr>
            <w:tcW w:w="3569" w:type="pct"/>
            <w:gridSpan w:val="3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Письмо Росархива от 15.01.2009 № 02-6/172 и приложение к нему, всего на 3 л.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Отметка о наличии приложений оформляется после текста (до реквизита «подпись»). После слова «Приложение» (печатается с красной строки</w:t>
            </w:r>
            <w:r w:rsidRPr="00842CA3">
              <w:rPr>
                <w:sz w:val="28"/>
              </w:rPr>
              <w:br/>
              <w:t>в единственном числе, независимо от количества приложений) ставится двоеточие.</w:t>
            </w: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На приложениях к распорядительным документам, протоколам, актам, д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говорам, инструкциям, правилам и другим документам в верхнем правом углу приложения оформляют отметку о приложении следующим образом: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Приложение № 2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к приказу Росархива</w:t>
            </w: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от 19.01.2009 № 5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Если приложение одно, порядковый номер не указывается. Слово «прил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жение» допускается печатать прописными буквами, а отметку о прилож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нии оформлять центрированным способом,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 xml:space="preserve">ПРИЛОЖЕНИЕ 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 xml:space="preserve">к приказу ФГБОУ ВО СГМУ 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(г. Архангельск) Минздрава России</w:t>
            </w:r>
          </w:p>
          <w:p w:rsidR="007407AE" w:rsidRPr="00842CA3" w:rsidRDefault="007407AE" w:rsidP="00842CA3">
            <w:pPr>
              <w:jc w:val="center"/>
              <w:rPr>
                <w:sz w:val="28"/>
              </w:rPr>
            </w:pPr>
            <w:r w:rsidRPr="00842CA3">
              <w:rPr>
                <w:sz w:val="28"/>
              </w:rPr>
              <w:t>от 20.04.2012  №_______________</w:t>
            </w:r>
          </w:p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2F730C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2.2.21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состав реквизита «Подпись</w:t>
            </w:r>
            <w:r w:rsidRPr="00842CA3">
              <w:rPr>
                <w:b/>
                <w:sz w:val="28"/>
              </w:rPr>
              <w:t>»</w:t>
            </w:r>
            <w:r w:rsidRPr="00842CA3">
              <w:rPr>
                <w:sz w:val="28"/>
              </w:rPr>
              <w:t xml:space="preserve"> входят: наименование должности лица, по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писавшего документ (полное, если документ оформлен не на бланке Ун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верситета, и сокращенное – на документе, оформленном на бланке), личная подпись, расшифровка подписи (инициалы, фамилия),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Проректор по учебно-воспитательной</w:t>
            </w:r>
          </w:p>
          <w:p w:rsidR="007407AE" w:rsidRPr="00842CA3" w:rsidRDefault="007407AE" w:rsidP="004979A9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работе ФГБОУ ВО СГМУ </w:t>
            </w:r>
          </w:p>
          <w:p w:rsidR="007407AE" w:rsidRPr="00842CA3" w:rsidRDefault="007407AE" w:rsidP="004979A9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(г. Архангельск) Минздрава России  </w:t>
            </w: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           И.О. Фамилия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  <w:sz w:val="28"/>
              </w:rPr>
              <w:t>или на бланке</w:t>
            </w:r>
            <w:r w:rsidRPr="00842CA3">
              <w:rPr>
                <w:sz w:val="28"/>
              </w:rPr>
              <w:t>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Проректор по учебно-воспитательной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</w:rPr>
              <w:t xml:space="preserve">работе                                           </w:t>
            </w:r>
            <w:r w:rsidRPr="00842CA3">
              <w:rPr>
                <w:i/>
              </w:rPr>
              <w:t xml:space="preserve"> Личная подпись</w:t>
            </w:r>
            <w:r w:rsidRPr="00842CA3">
              <w:rPr>
                <w:i/>
                <w:sz w:val="28"/>
                <w:szCs w:val="28"/>
              </w:rPr>
              <w:t xml:space="preserve">                 </w:t>
            </w:r>
            <w:r w:rsidRPr="00842CA3">
              <w:rPr>
                <w:sz w:val="28"/>
                <w:szCs w:val="28"/>
              </w:rPr>
              <w:t>И.О. Фамилия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sz w:val="28"/>
              </w:rPr>
            </w:pPr>
            <w:r w:rsidRPr="00842CA3">
              <w:rPr>
                <w:sz w:val="28"/>
              </w:rPr>
              <w:t>При подписании документа несколькими должностными лицами Униве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ситета все подписи располагают одну под другой в последовательности, соответствующей занимаемым должностям,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Директор НИИ                </w:t>
            </w:r>
          </w:p>
          <w:p w:rsidR="007407AE" w:rsidRPr="00690323" w:rsidRDefault="007407AE" w:rsidP="00842CA3">
            <w:pPr>
              <w:jc w:val="both"/>
            </w:pPr>
            <w:r w:rsidRPr="00842CA3">
              <w:rPr>
                <w:sz w:val="28"/>
              </w:rPr>
              <w:t xml:space="preserve">Арктической медицины                   </w:t>
            </w:r>
            <w:r w:rsidRPr="00842CA3">
              <w:rPr>
                <w:i/>
              </w:rPr>
              <w:t xml:space="preserve">Личная подпись                    </w:t>
            </w:r>
            <w:r w:rsidRPr="00842CA3">
              <w:rPr>
                <w:sz w:val="28"/>
                <w:szCs w:val="28"/>
              </w:rPr>
              <w:t>И.О. Фамилия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Заведующий кафедрой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общественного здоровья          </w:t>
            </w: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              И.О. Фамилия   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подписании документа несколькими лицами равных должностей их подписи располагают на одном уровне, например:</w:t>
            </w: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36754D">
            <w:pPr>
              <w:rPr>
                <w:sz w:val="28"/>
              </w:rPr>
            </w:pPr>
            <w:r w:rsidRPr="00842CA3">
              <w:rPr>
                <w:sz w:val="28"/>
              </w:rPr>
              <w:t>Проректор по учебно-воспитательной работе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952E19">
            <w:pPr>
              <w:rPr>
                <w:bCs/>
                <w:caps/>
                <w:sz w:val="28"/>
              </w:rPr>
            </w:pPr>
            <w:r w:rsidRPr="00842CA3">
              <w:rPr>
                <w:i/>
              </w:rPr>
              <w:t xml:space="preserve">Личная подпись   </w:t>
            </w:r>
            <w:r w:rsidRPr="00842CA3">
              <w:rPr>
                <w:sz w:val="28"/>
                <w:szCs w:val="28"/>
              </w:rPr>
              <w:t>И.О. Фамилия</w:t>
            </w:r>
          </w:p>
        </w:tc>
        <w:tc>
          <w:tcPr>
            <w:tcW w:w="2215" w:type="pct"/>
            <w:gridSpan w:val="2"/>
          </w:tcPr>
          <w:p w:rsidR="007407AE" w:rsidRPr="00842CA3" w:rsidRDefault="007407AE" w:rsidP="0036754D">
            <w:pPr>
              <w:rPr>
                <w:sz w:val="28"/>
              </w:rPr>
            </w:pPr>
            <w:r w:rsidRPr="00842CA3">
              <w:rPr>
                <w:sz w:val="28"/>
              </w:rPr>
              <w:t>Проректор по научно-инновационной работе</w:t>
            </w:r>
          </w:p>
          <w:p w:rsidR="007407AE" w:rsidRPr="00842CA3" w:rsidRDefault="007407AE" w:rsidP="005D22B1">
            <w:pPr>
              <w:rPr>
                <w:i/>
              </w:rPr>
            </w:pPr>
          </w:p>
          <w:p w:rsidR="007407AE" w:rsidRPr="00842CA3" w:rsidRDefault="007407AE" w:rsidP="005D22B1">
            <w:pPr>
              <w:rPr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     И.О. Фамилия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В документах, составленных комиссией, в подписи указывают не должн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сти лиц, подписывающих документ, а их обязанности в составе комиссии, например: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2289" w:type="pct"/>
            <w:gridSpan w:val="4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Председатель комиссии</w:t>
            </w:r>
          </w:p>
          <w:p w:rsidR="007407AE" w:rsidRPr="00842CA3" w:rsidRDefault="007407AE" w:rsidP="00952E19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Члены комиссии</w:t>
            </w:r>
          </w:p>
        </w:tc>
        <w:tc>
          <w:tcPr>
            <w:tcW w:w="2215" w:type="pct"/>
            <w:gridSpan w:val="2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И.О. Фамилия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И.О. Фамилия</w:t>
            </w:r>
          </w:p>
          <w:p w:rsidR="007407AE" w:rsidRPr="00842CA3" w:rsidRDefault="007407AE" w:rsidP="00952E19">
            <w:pPr>
              <w:rPr>
                <w:bCs/>
                <w:caps/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И.О. Фамилия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При подписании документа лицом, имеющим право подписи в случае вр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менного отсутствия руко</w:t>
            </w:r>
            <w:r w:rsidRPr="00842CA3">
              <w:rPr>
                <w:sz w:val="28"/>
                <w:szCs w:val="28"/>
              </w:rPr>
              <w:softHyphen/>
              <w:t>водителя,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</w:t>
            </w:r>
            <w:r w:rsidRPr="00842CA3">
              <w:rPr>
                <w:sz w:val="28"/>
                <w:szCs w:val="28"/>
              </w:rPr>
              <w:t>м</w:t>
            </w:r>
            <w:r w:rsidRPr="00842CA3">
              <w:rPr>
                <w:sz w:val="28"/>
                <w:szCs w:val="28"/>
              </w:rPr>
              <w:t>пов. Не допускается ставить косую черту, надпись «за» перед наименов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нием должности лица в подписи, если документ подписывает иное должн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 xml:space="preserve">стное лицо.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F63D17">
            <w:pPr>
              <w:rPr>
                <w:sz w:val="28"/>
              </w:rPr>
            </w:pPr>
            <w:r w:rsidRPr="00842CA3">
              <w:rPr>
                <w:sz w:val="28"/>
              </w:rPr>
              <w:t>При подписании документа лицом, назначенным, например, исполняющим обязанности ректора университета в соответствии с приказом, подпись оформляют следующим образом:</w:t>
            </w:r>
          </w:p>
          <w:p w:rsidR="007407AE" w:rsidRPr="00842CA3" w:rsidRDefault="007407AE" w:rsidP="005D22B1">
            <w:pPr>
              <w:rPr>
                <w:sz w:val="28"/>
              </w:rPr>
            </w:pPr>
            <w:r w:rsidRPr="00842CA3">
              <w:rPr>
                <w:sz w:val="28"/>
              </w:rPr>
              <w:t xml:space="preserve">И.о. ректора                         </w:t>
            </w: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 </w:t>
            </w:r>
            <w:r w:rsidRPr="00842CA3">
              <w:rPr>
                <w:i/>
                <w:sz w:val="28"/>
              </w:rPr>
              <w:t xml:space="preserve">  </w:t>
            </w:r>
            <w:r w:rsidRPr="00842CA3">
              <w:rPr>
                <w:sz w:val="28"/>
              </w:rPr>
              <w:t xml:space="preserve">                 И.О. Фамилия</w:t>
            </w:r>
          </w:p>
          <w:p w:rsidR="007407AE" w:rsidRDefault="007407AE" w:rsidP="005D22B1"/>
          <w:p w:rsidR="007407AE" w:rsidRPr="00842CA3" w:rsidRDefault="007407AE" w:rsidP="00777314">
            <w:pPr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Отметка об электронной подписи используется при визуализации эле</w:t>
            </w:r>
            <w:r w:rsidRPr="00842CA3">
              <w:rPr>
                <w:sz w:val="28"/>
                <w:szCs w:val="28"/>
              </w:rPr>
              <w:t>к</w:t>
            </w:r>
            <w:r w:rsidRPr="00842CA3">
              <w:rPr>
                <w:sz w:val="28"/>
                <w:szCs w:val="28"/>
              </w:rPr>
              <w:t xml:space="preserve">тронного документа, подписанного электронной подписью, с соблюдением следующих требований: </w:t>
            </w:r>
          </w:p>
          <w:p w:rsidR="007407AE" w:rsidRPr="00842CA3" w:rsidRDefault="007407AE" w:rsidP="00777314">
            <w:pPr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а) место размещения отметки об электронной подписи должны соответс</w:t>
            </w:r>
            <w:r w:rsidRPr="00842CA3">
              <w:rPr>
                <w:sz w:val="28"/>
                <w:szCs w:val="28"/>
              </w:rPr>
              <w:t>т</w:t>
            </w:r>
            <w:r w:rsidRPr="00842CA3">
              <w:rPr>
                <w:sz w:val="28"/>
                <w:szCs w:val="28"/>
              </w:rPr>
              <w:t>вовать месту размещения собственноручной подписи в аналогичном док</w:t>
            </w:r>
            <w:r w:rsidRPr="00842CA3">
              <w:rPr>
                <w:sz w:val="28"/>
                <w:szCs w:val="28"/>
              </w:rPr>
              <w:t>у</w:t>
            </w:r>
            <w:r w:rsidRPr="00842CA3">
              <w:rPr>
                <w:sz w:val="28"/>
                <w:szCs w:val="28"/>
              </w:rPr>
              <w:t>менте на бумажном носителе:</w:t>
            </w:r>
          </w:p>
          <w:p w:rsidR="007407AE" w:rsidRPr="00842CA3" w:rsidRDefault="007407AE" w:rsidP="00777314">
            <w:pPr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 б) элементы отметки об электронной подписи должны быть видимыми и читаемыми при отображении документа в натуральном размере: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 в) элементы отметки об электронной подписи не должны перекрываться или накла</w:t>
            </w:r>
            <w:r w:rsidRPr="00842CA3">
              <w:rPr>
                <w:sz w:val="28"/>
                <w:szCs w:val="28"/>
              </w:rPr>
              <w:softHyphen/>
              <w:t>дываться друг на друга: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 г) элементы отметки об электронной подписи не должны перекрывать эл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 xml:space="preserve">менты текста документа и другие отметки об электронной подписи (при наличии).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Отметка об электронной подписи в соответствии с законодательством Ро</w:t>
            </w:r>
            <w:r w:rsidRPr="00842CA3">
              <w:rPr>
                <w:sz w:val="28"/>
                <w:szCs w:val="28"/>
              </w:rPr>
              <w:t>с</w:t>
            </w:r>
            <w:r w:rsidRPr="00842CA3">
              <w:rPr>
                <w:sz w:val="28"/>
                <w:szCs w:val="28"/>
              </w:rPr>
              <w:t>сийской Федерации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</w:t>
            </w:r>
            <w:r w:rsidRPr="00842CA3">
              <w:rPr>
                <w:sz w:val="28"/>
                <w:szCs w:val="28"/>
              </w:rPr>
              <w:softHyphen/>
              <w:t xml:space="preserve"> ной подписи. Отметка об электронной подписи может включать изображение герба, эмблемы органа власти (организации), товарного знака (знака обслуживания) организации в соответствии с действующим закон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дательством.</w:t>
            </w:r>
          </w:p>
          <w:p w:rsidR="007407AE" w:rsidRDefault="007407AE" w:rsidP="00842CA3">
            <w:pPr>
              <w:jc w:val="both"/>
            </w:pPr>
            <w:r>
              <w:t xml:space="preserve">Пример – </w:t>
            </w:r>
          </w:p>
          <w:p w:rsidR="007407AE" w:rsidRDefault="007407AE" w:rsidP="00842CA3">
            <w:pPr>
              <w:jc w:val="both"/>
            </w:pPr>
          </w:p>
          <w:tbl>
            <w:tblPr>
              <w:tblW w:w="1217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64"/>
              <w:gridCol w:w="4110"/>
              <w:gridCol w:w="5201"/>
            </w:tblGrid>
            <w:tr w:rsidR="007407AE" w:rsidTr="00842CA3">
              <w:trPr>
                <w:trHeight w:val="1788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7AE" w:rsidRPr="00842CA3" w:rsidRDefault="007407AE" w:rsidP="00842CA3">
                  <w:pPr>
                    <w:jc w:val="both"/>
                    <w:rPr>
                      <w:sz w:val="22"/>
                      <w:szCs w:val="22"/>
                    </w:rPr>
                  </w:pPr>
                  <w:r w:rsidRPr="00842CA3">
                    <w:rPr>
                      <w:sz w:val="22"/>
                      <w:szCs w:val="22"/>
                    </w:rPr>
                    <w:t xml:space="preserve">Наименование должности </w:t>
                  </w:r>
                </w:p>
                <w:p w:rsidR="007407AE" w:rsidRPr="00842CA3" w:rsidRDefault="007407AE" w:rsidP="00842CA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  <w:r w:rsidRPr="00842CA3">
                    <w:rPr>
                      <w:sz w:val="20"/>
                      <w:szCs w:val="20"/>
                    </w:rPr>
                    <w:t xml:space="preserve">                        ДОКУМЕНТ ПОДПИСАН</w:t>
                  </w:r>
                </w:p>
                <w:p w:rsidR="007407AE" w:rsidRPr="00842CA3" w:rsidRDefault="007407AE" w:rsidP="00130CAC">
                  <w:pPr>
                    <w:rPr>
                      <w:sz w:val="20"/>
                      <w:szCs w:val="20"/>
                    </w:rPr>
                  </w:pPr>
                  <w:r w:rsidRPr="00842CA3">
                    <w:rPr>
                      <w:sz w:val="20"/>
                      <w:szCs w:val="20"/>
                    </w:rPr>
                    <w:t xml:space="preserve">   эмблема      ЭЛЕКТРОННОЙ ПОДПИСЬЮ </w:t>
                  </w: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  <w:r w:rsidRPr="00842CA3">
                    <w:rPr>
                      <w:sz w:val="20"/>
                      <w:szCs w:val="20"/>
                    </w:rPr>
                    <w:t xml:space="preserve">Сертификат       la 111 aaaOOOOOOOOOOl 1 </w:t>
                  </w: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  <w:r w:rsidRPr="00842CA3">
                    <w:rPr>
                      <w:sz w:val="20"/>
                      <w:szCs w:val="20"/>
                    </w:rPr>
                    <w:t>Владелец Николаев Николай Николаевич Действителен с 01.12.2012 по 01.12 2017</w:t>
                  </w: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407AE" w:rsidRPr="00842CA3" w:rsidRDefault="007407AE" w:rsidP="00842CA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7AE" w:rsidRDefault="007407AE" w:rsidP="00842CA3">
                  <w:pPr>
                    <w:jc w:val="both"/>
                  </w:pPr>
                  <w:r>
                    <w:t>И.О.Фамилия</w:t>
                  </w:r>
                </w:p>
              </w:tc>
            </w:tr>
          </w:tbl>
          <w:p w:rsidR="007407AE" w:rsidRDefault="007407AE" w:rsidP="00842CA3">
            <w:pPr>
              <w:jc w:val="both"/>
            </w:pP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Электронная подпись используется в университете в соответствии с прик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зом о наделении правом использования электронной подписи и назначении лиц, ответственных за осуществление электронного документооборота.</w:t>
            </w:r>
          </w:p>
          <w:p w:rsidR="007407AE" w:rsidRPr="00842CA3" w:rsidRDefault="007407AE" w:rsidP="00842CA3">
            <w:pPr>
              <w:jc w:val="both"/>
              <w:rPr>
                <w:bCs/>
                <w:caps/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2.2.22.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Гриф согласования состоит из слова СОГЛАСОВАНО (пишется пропи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ными буквами без кавычек, двоеточие не ставится), должности лица, с к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торым согласован документ (включая наименование организации), личной подписи, расшифровки подписи (инициалов, фамилии) и даты согласов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ния,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СОГЛАСОВАНО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Министр здравоохранения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Архангельской области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</w:rPr>
              <w:t>Личная подпись</w:t>
            </w:r>
            <w:r w:rsidRPr="00842CA3">
              <w:rPr>
                <w:sz w:val="28"/>
              </w:rPr>
              <w:t xml:space="preserve">             И.О. Фамилия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  <w:sz w:val="28"/>
              </w:rPr>
              <w:t>Дата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Если согласование осуществляется письмом, протоколом, другим докуме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том, гриф согласования оформляется следующим образом: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СОГЛАСОВАНО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Письмо Росархива</w:t>
            </w:r>
          </w:p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  <w:r w:rsidRPr="00842CA3">
              <w:rPr>
                <w:sz w:val="28"/>
              </w:rPr>
              <w:t>от 20.02.2009 № 4-01-12/122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5D22B1">
            <w:pPr>
              <w:rPr>
                <w:bCs/>
                <w:caps/>
                <w:sz w:val="28"/>
              </w:rPr>
            </w:pP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Грифы согласования могут оформляться на листе согласования. В этом случае в документе под подписью делается отметка: лист согласования прилагается. Лист согласования прилагается к проекту документа</w:t>
            </w:r>
            <w:r w:rsidRPr="00842CA3">
              <w:rPr>
                <w:sz w:val="28"/>
              </w:rPr>
              <w:br/>
              <w:t xml:space="preserve">и составляет его неотъемлемую часть.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2.2.23.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Печать заверяет подлинность подписи должностного лица на документах, удостоверяющих права лиц, фиксирующих факты, связанные с финанс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выми средствами, а также на иных документах, предусматривающих зав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рение подписи печатью в соответствии с законодательством Российской Федерации. Документы заверяют печатью организации. Печать проставл</w:t>
            </w:r>
            <w:r w:rsidRPr="00842CA3">
              <w:rPr>
                <w:sz w:val="28"/>
                <w:szCs w:val="28"/>
              </w:rPr>
              <w:t>я</w:t>
            </w:r>
            <w:r w:rsidRPr="00842CA3">
              <w:rPr>
                <w:sz w:val="28"/>
                <w:szCs w:val="28"/>
              </w:rPr>
              <w:t>ется, не захватывая собственноруч</w:t>
            </w:r>
            <w:r w:rsidRPr="00842CA3">
              <w:rPr>
                <w:sz w:val="28"/>
                <w:szCs w:val="28"/>
              </w:rPr>
              <w:softHyphen/>
              <w:t>ной подписи лица, подписавшего док</w:t>
            </w:r>
            <w:r w:rsidRPr="00842CA3">
              <w:rPr>
                <w:sz w:val="28"/>
                <w:szCs w:val="28"/>
              </w:rPr>
              <w:t>у</w:t>
            </w:r>
            <w:r w:rsidRPr="00842CA3">
              <w:rPr>
                <w:sz w:val="28"/>
                <w:szCs w:val="28"/>
              </w:rPr>
              <w:t xml:space="preserve">мент, или в месте, обозначенном «МП» («Место печати»).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2.2.24.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Отметка о заверении копии документа.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Копии с документов выдаются с разрешения руководителей структурных подразделений только с тех документов, которые были подготовлены или изданы в Университете, и относятся к деятельности данного структурного подразделения при наличии оригинала.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Отметка о заверении копий документа содержит заверительную надпись  «Верно» (пишется строчными буквами, двоеточие или точка не ставится), наименование должности лица, заверившего копию, личную подпись, ра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шифровку подписи, дату заверения; проставляется ниже реквизита «По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пись»,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Верно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Заведующая отделом                 </w:t>
            </w:r>
            <w:r w:rsidRPr="00842CA3">
              <w:rPr>
                <w:i/>
                <w:sz w:val="28"/>
              </w:rPr>
              <w:t>личная подпись</w:t>
            </w:r>
            <w:r w:rsidRPr="00842CA3">
              <w:rPr>
                <w:sz w:val="28"/>
              </w:rPr>
              <w:t xml:space="preserve">                И.О. Фамилия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Дата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Если копия выдается для представления в другую организацию, отметка о заверении копии допол</w:t>
            </w:r>
            <w:r w:rsidRPr="00842CA3">
              <w:rPr>
                <w:sz w:val="28"/>
                <w:szCs w:val="28"/>
              </w:rPr>
              <w:softHyphen/>
              <w:t>няется надписью о месте хранения документа, с к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торого была изготовлена копия («Подлинник документа находится в (н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именование организации) в деле No... за ... год») и заверяется печатью о</w:t>
            </w:r>
            <w:r w:rsidRPr="00842CA3">
              <w:rPr>
                <w:sz w:val="28"/>
                <w:szCs w:val="28"/>
              </w:rPr>
              <w:t>р</w:t>
            </w:r>
            <w:r w:rsidRPr="00842CA3">
              <w:rPr>
                <w:sz w:val="28"/>
                <w:szCs w:val="28"/>
              </w:rPr>
              <w:t>ганизации. Для проставления отметки о заверении копии может использ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 xml:space="preserve">ваться штамп. </w:t>
            </w:r>
          </w:p>
          <w:p w:rsidR="007407AE" w:rsidRPr="00842CA3" w:rsidRDefault="007407AE" w:rsidP="004E1140">
            <w:pPr>
              <w:rPr>
                <w:sz w:val="28"/>
              </w:rPr>
            </w:pPr>
            <w:r w:rsidRPr="00842CA3">
              <w:rPr>
                <w:sz w:val="28"/>
              </w:rPr>
              <w:t>Допускается проставлять штамп о заверении копии, который удостоверяе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ся оттиском печати структурного подразделения.</w:t>
            </w:r>
          </w:p>
          <w:p w:rsidR="007407AE" w:rsidRPr="00842CA3" w:rsidRDefault="007407AE" w:rsidP="004E1140">
            <w:pPr>
              <w:rPr>
                <w:sz w:val="28"/>
              </w:rPr>
            </w:pPr>
            <w:r w:rsidRPr="00842CA3">
              <w:rPr>
                <w:sz w:val="28"/>
              </w:rPr>
              <w:t>При заверении многостраничного документа, сначала документ прошивае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ся, скрепляется нитью, затем на оборотной стороне последнего листа док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мента проставляется заверительная надпись:</w:t>
            </w:r>
          </w:p>
          <w:p w:rsidR="007407AE" w:rsidRPr="00842CA3" w:rsidRDefault="007407AE" w:rsidP="004E1140">
            <w:pPr>
              <w:rPr>
                <w:sz w:val="28"/>
              </w:rPr>
            </w:pPr>
          </w:p>
          <w:p w:rsidR="007407AE" w:rsidRPr="00842CA3" w:rsidRDefault="007407AE" w:rsidP="004E1140">
            <w:pPr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Прошито, пронумеровано</w:t>
            </w:r>
          </w:p>
          <w:p w:rsidR="007407AE" w:rsidRPr="00842CA3" w:rsidRDefault="007407AE" w:rsidP="004E1140">
            <w:pPr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20 (двадцать) листов</w:t>
            </w:r>
          </w:p>
          <w:p w:rsidR="007407AE" w:rsidRPr="00842CA3" w:rsidRDefault="007407AE" w:rsidP="004E1140">
            <w:pPr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 xml:space="preserve">2.2.25. 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Отметка об исполнителе включает фамилию, имя и отчество исполнителя, номер его телефона. Отметка об исполнителе может дополняться наимен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 xml:space="preserve">ванием должности, структурного подразделения и электронным адресом исполнителя.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Отметка об исполнителе оформляется на лицевой стороне последнего листа документа от грани</w:t>
            </w:r>
            <w:r w:rsidRPr="00842CA3">
              <w:rPr>
                <w:sz w:val="28"/>
                <w:szCs w:val="28"/>
              </w:rPr>
              <w:softHyphen/>
              <w:t>цы левого поля или при отсутствии места, — на оборо</w:t>
            </w:r>
            <w:r w:rsidRPr="00842CA3">
              <w:rPr>
                <w:sz w:val="28"/>
                <w:szCs w:val="28"/>
              </w:rPr>
              <w:t>т</w:t>
            </w:r>
            <w:r w:rsidRPr="00842CA3">
              <w:rPr>
                <w:sz w:val="28"/>
                <w:szCs w:val="28"/>
              </w:rPr>
              <w:t xml:space="preserve">ной стороне внизу слева, например: </w:t>
            </w:r>
          </w:p>
          <w:p w:rsidR="007407AE" w:rsidRPr="00842CA3" w:rsidRDefault="007407AE" w:rsidP="00842CA3">
            <w:pPr>
              <w:jc w:val="both"/>
              <w:rPr>
                <w:i/>
              </w:rPr>
            </w:pPr>
            <w:r w:rsidRPr="00842CA3">
              <w:rPr>
                <w:i/>
              </w:rPr>
              <w:t xml:space="preserve">Забелин Иван Андреевич. Учебное управление, </w:t>
            </w:r>
          </w:p>
          <w:p w:rsidR="007407AE" w:rsidRPr="00842CA3" w:rsidRDefault="007407AE" w:rsidP="00842CA3">
            <w:pPr>
              <w:jc w:val="both"/>
              <w:rPr>
                <w:i/>
              </w:rPr>
            </w:pPr>
            <w:r w:rsidRPr="00842CA3">
              <w:rPr>
                <w:i/>
              </w:rPr>
              <w:t>ведущий специалист. +7(495) 924-45-67. Zabe</w:t>
            </w:r>
            <w:r w:rsidRPr="00842CA3">
              <w:rPr>
                <w:i/>
                <w:lang w:val="en-US"/>
              </w:rPr>
              <w:t>l</w:t>
            </w:r>
            <w:r w:rsidRPr="00842CA3">
              <w:rPr>
                <w:i/>
              </w:rPr>
              <w:t xml:space="preserve">in@gov.ru 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Отметка об исполнителе может оформляться как нижний колонтитул и п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чататься шрифтом мень</w:t>
            </w:r>
            <w:r w:rsidRPr="00842CA3">
              <w:rPr>
                <w:sz w:val="28"/>
                <w:szCs w:val="28"/>
              </w:rPr>
              <w:softHyphen/>
              <w:t xml:space="preserve">шего размера.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2.2.26.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Отметка об исполнении документа проставляется на экземпляре документа, помещаемом в дело. Отметка об исполнении содержит слова  «В дело», н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мер дела по номенклатуре дел, в котором будет храниться документ, по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пись работника и дату. Отметка может дополняться сведениями об испо</w:t>
            </w:r>
            <w:r w:rsidRPr="00842CA3">
              <w:rPr>
                <w:sz w:val="28"/>
              </w:rPr>
              <w:t>л</w:t>
            </w:r>
            <w:r w:rsidRPr="00842CA3">
              <w:rPr>
                <w:sz w:val="28"/>
              </w:rPr>
              <w:t>нении документа,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Отправлен факс от 22.01.2012 № 127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дело № 01-18 за 2012 г.</w:t>
            </w:r>
          </w:p>
          <w:p w:rsidR="007407AE" w:rsidRPr="00842CA3" w:rsidRDefault="007407AE" w:rsidP="00842CA3">
            <w:pPr>
              <w:jc w:val="both"/>
              <w:rPr>
                <w:i/>
                <w:sz w:val="28"/>
              </w:rPr>
            </w:pPr>
            <w:r w:rsidRPr="00842CA3">
              <w:rPr>
                <w:i/>
                <w:sz w:val="28"/>
              </w:rPr>
              <w:t>Личная подпись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i/>
                <w:sz w:val="28"/>
              </w:rPr>
              <w:t>Дата</w:t>
            </w:r>
            <w:r w:rsidRPr="00842CA3">
              <w:rPr>
                <w:sz w:val="28"/>
              </w:rPr>
              <w:t xml:space="preserve"> 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2.2.27.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4E1140">
            <w:pPr>
              <w:rPr>
                <w:sz w:val="28"/>
              </w:rPr>
            </w:pPr>
            <w:r w:rsidRPr="00842CA3">
              <w:rPr>
                <w:sz w:val="28"/>
              </w:rPr>
              <w:t>Отметка о поступлении документа в университет проставляется в правом нижнем углу первого листа документа (в том числе с помощью штампа), или на конверте.</w:t>
            </w:r>
          </w:p>
          <w:p w:rsidR="007407AE" w:rsidRPr="00842CA3" w:rsidRDefault="007407AE" w:rsidP="004E1140">
            <w:pPr>
              <w:rPr>
                <w:sz w:val="28"/>
              </w:rPr>
            </w:pPr>
            <w:r w:rsidRPr="00842CA3">
              <w:rPr>
                <w:sz w:val="28"/>
              </w:rPr>
              <w:t>Отметка о поступлении включает дату поступления документа и входящий регистрационный номер документа. При необходимости отмечаются часы и минуты поступления документа, например для регистрации телеграмм.</w:t>
            </w:r>
          </w:p>
          <w:p w:rsidR="007407AE" w:rsidRPr="00842CA3" w:rsidRDefault="007407AE" w:rsidP="004E1140">
            <w:pPr>
              <w:rPr>
                <w:sz w:val="28"/>
              </w:rPr>
            </w:pPr>
          </w:p>
        </w:tc>
      </w:tr>
      <w:tr w:rsidR="007407AE" w:rsidRPr="008F5E9E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b/>
                <w:caps/>
                <w:sz w:val="28"/>
              </w:rPr>
            </w:pPr>
            <w:r w:rsidRPr="00842CA3">
              <w:rPr>
                <w:b/>
                <w:sz w:val="28"/>
              </w:rPr>
              <w:t>2.3.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/>
                <w:sz w:val="28"/>
                <w:szCs w:val="28"/>
              </w:rPr>
            </w:pPr>
            <w:r w:rsidRPr="00842CA3">
              <w:rPr>
                <w:b/>
                <w:sz w:val="28"/>
                <w:szCs w:val="28"/>
              </w:rPr>
              <w:t>Особенности подготовки и оформления отдельных видов документов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2.3.1.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Основные виды документов представлены в ПРИЛОЖЕНИИ 30.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Приказ</w:t>
            </w:r>
            <w:r w:rsidRPr="00842CA3">
              <w:rPr>
                <w:sz w:val="28"/>
              </w:rPr>
              <w:t>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В приказах по основной деятельности и административно-хозяйственной деятельности решаются вопросы учебной, хозяйственной, финансовой де</w:t>
            </w:r>
            <w:r w:rsidRPr="00842CA3">
              <w:rPr>
                <w:sz w:val="28"/>
                <w:szCs w:val="28"/>
              </w:rPr>
              <w:t>я</w:t>
            </w:r>
            <w:r w:rsidRPr="00842CA3">
              <w:rPr>
                <w:sz w:val="28"/>
                <w:szCs w:val="28"/>
              </w:rPr>
              <w:t xml:space="preserve">тельности, планирования, отчетности, учебно-воспитательного процесса и т.п. </w:t>
            </w:r>
          </w:p>
          <w:p w:rsidR="007407AE" w:rsidRPr="00842CA3" w:rsidRDefault="007407AE" w:rsidP="00842CA3">
            <w:pPr>
              <w:jc w:val="both"/>
              <w:rPr>
                <w:color w:val="FF0000"/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Приказ может быть издан ректором или лицом, исполняющим обязанности ректора университета в случае его отсутствия. Приказы должны офор</w:t>
            </w:r>
            <w:r w:rsidRPr="00842CA3">
              <w:rPr>
                <w:sz w:val="28"/>
                <w:szCs w:val="28"/>
              </w:rPr>
              <w:t>м</w:t>
            </w:r>
            <w:r w:rsidRPr="00842CA3">
              <w:rPr>
                <w:sz w:val="28"/>
                <w:szCs w:val="28"/>
              </w:rPr>
              <w:t>ляться на бланке университета  и иметь установленный комплекс обяз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тельных реквизитов и стабильный порядок их расположения в соответс</w:t>
            </w:r>
            <w:r w:rsidRPr="00842CA3">
              <w:rPr>
                <w:sz w:val="28"/>
                <w:szCs w:val="28"/>
              </w:rPr>
              <w:t>т</w:t>
            </w:r>
            <w:r w:rsidRPr="00842CA3">
              <w:rPr>
                <w:sz w:val="28"/>
                <w:szCs w:val="28"/>
              </w:rPr>
              <w:t>вии с ГОСТ Р 7.0.97-2016 "Система стандартов по информации, библиоте</w:t>
            </w:r>
            <w:r w:rsidRPr="00842CA3">
              <w:rPr>
                <w:sz w:val="28"/>
                <w:szCs w:val="28"/>
              </w:rPr>
              <w:t>ч</w:t>
            </w:r>
            <w:r w:rsidRPr="00842CA3">
              <w:rPr>
                <w:sz w:val="28"/>
                <w:szCs w:val="28"/>
              </w:rPr>
              <w:t>ному и издательскому делу. Организационно-распорядительная документ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ция. Требования к оформлению документов». Употребление бланков пр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извольной формы не допускается. (ПРИЛОЖЕНИЕ 8)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Передача приказов, их копий работникам сторонних организаций допуск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ется только с разрешения руководства университета. Проекты приказов разрабатываются структурными подразделениями Университета по пор</w:t>
            </w:r>
            <w:r w:rsidRPr="00842CA3">
              <w:rPr>
                <w:sz w:val="28"/>
                <w:szCs w:val="28"/>
              </w:rPr>
              <w:t>у</w:t>
            </w:r>
            <w:r w:rsidRPr="00842CA3">
              <w:rPr>
                <w:sz w:val="28"/>
                <w:szCs w:val="28"/>
              </w:rPr>
              <w:t>чению руководства или по собственной инициативе.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Подготовка приказа включает в себя изучение существа вопроса и сбор н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 xml:space="preserve">обходимых сведений; подготовку проекта приказа; согласование проекта; подписание; регистрацию.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Согласование проекта приказа осуществляется путем визирования. Виз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руют проект исполнитель (разработчик), руководитель структурного по</w:t>
            </w:r>
            <w:r w:rsidRPr="00842CA3">
              <w:rPr>
                <w:sz w:val="28"/>
                <w:szCs w:val="28"/>
              </w:rPr>
              <w:t>д</w:t>
            </w:r>
            <w:r w:rsidRPr="00842CA3">
              <w:rPr>
                <w:sz w:val="28"/>
                <w:szCs w:val="28"/>
              </w:rPr>
              <w:t>разделения, вносящего проект, руководители всех назначенных в проекте ответственных исполнителей, заведующая службой делопроизводства и контроля документооборота, начальник управления правового и кадрового обеспечения. Проекты приказов, исполнение которых требует финансового обеспечения, визируют ответственные лица финансовых служб (бухгалт</w:t>
            </w:r>
            <w:r w:rsidRPr="00842CA3">
              <w:rPr>
                <w:sz w:val="28"/>
                <w:szCs w:val="28"/>
              </w:rPr>
              <w:t>е</w:t>
            </w:r>
            <w:r w:rsidRPr="00842CA3">
              <w:rPr>
                <w:sz w:val="28"/>
                <w:szCs w:val="28"/>
              </w:rPr>
              <w:t>рия, ПФО).  Порядок согласования приказов см. Приложение 32.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Согласование оформляется на оборотной стороне приказа (лист согласов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ния и ознакомления). (ПРИЛОЖЕНИЕ 8)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Распорядительные документы должны иметь заголовок, который начинае</w:t>
            </w:r>
            <w:r w:rsidRPr="00842CA3">
              <w:rPr>
                <w:sz w:val="28"/>
                <w:szCs w:val="28"/>
              </w:rPr>
              <w:t>т</w:t>
            </w:r>
            <w:r w:rsidRPr="00842CA3">
              <w:rPr>
                <w:sz w:val="28"/>
                <w:szCs w:val="28"/>
              </w:rPr>
              <w:t>ся с предлога "О (Об)".</w:t>
            </w:r>
            <w:r w:rsidRPr="00842CA3">
              <w:rPr>
                <w:sz w:val="28"/>
              </w:rPr>
              <w:t xml:space="preserve">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Например: Об утверждении..., О регистрации..., О создании...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Проект приказа должен быть написан ясно, доходчиво, с соблюдением всех грамматических правил. Следует избегать сложных придаточных предл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жений и большого числа причастных и деепричастных оборотов.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Констатирующая часть может отсутствовать, если предписываемые дейс</w:t>
            </w:r>
            <w:r w:rsidRPr="00842CA3">
              <w:rPr>
                <w:sz w:val="28"/>
                <w:szCs w:val="28"/>
              </w:rPr>
              <w:t>т</w:t>
            </w:r>
            <w:r w:rsidRPr="00842CA3">
              <w:rPr>
                <w:sz w:val="28"/>
                <w:szCs w:val="28"/>
              </w:rPr>
              <w:t>вия не нуждаются в разъяснении. При наличии двух частей приказа расп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 xml:space="preserve">рядительная часть отделяется от констатирующей словом ПРИКАЗЫВАЮ. После слова приказываю ставится двоеточие.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Текст распорядительной части делится на пункты, в которых указываются исполнители, конкретные действия и сроки исполнения предписываемых действий. Если приказ дополняет, отменяет или изменяет ранее изданные приказы или их отдельные пункты, это оговаривается в тексте. (ПРИЛОЖЕНИЕ 9). В последнем пункте распорядительной части приказа указывается должностное лицо, на которое</w:t>
            </w:r>
            <w:r w:rsidRPr="00842CA3">
              <w:rPr>
                <w:b/>
                <w:sz w:val="28"/>
                <w:szCs w:val="28"/>
              </w:rPr>
              <w:t xml:space="preserve"> </w:t>
            </w:r>
            <w:r w:rsidRPr="00842CA3">
              <w:rPr>
                <w:sz w:val="28"/>
                <w:szCs w:val="28"/>
              </w:rPr>
              <w:t>возлагается контроль по испо</w:t>
            </w:r>
            <w:r w:rsidRPr="00842CA3">
              <w:rPr>
                <w:sz w:val="28"/>
                <w:szCs w:val="28"/>
              </w:rPr>
              <w:t>л</w:t>
            </w:r>
            <w:r w:rsidRPr="00842CA3">
              <w:rPr>
                <w:sz w:val="28"/>
                <w:szCs w:val="28"/>
              </w:rPr>
              <w:t>нению приказа в целом,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Контроль за исполнением приказа возложить на проректора по учебно-воспитательной работе И.О. Фамилия.</w:t>
            </w:r>
          </w:p>
          <w:p w:rsidR="007407AE" w:rsidRPr="00842CA3" w:rsidRDefault="007407AE" w:rsidP="00842CA3">
            <w:pPr>
              <w:ind w:hanging="14"/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В приказ не следует включать пункт "Приказ довести до сведения ...". По</w:t>
            </w:r>
            <w:r w:rsidRPr="00842CA3">
              <w:rPr>
                <w:sz w:val="28"/>
                <w:szCs w:val="28"/>
              </w:rPr>
              <w:t>д</w:t>
            </w:r>
            <w:r w:rsidRPr="00842CA3">
              <w:rPr>
                <w:sz w:val="28"/>
                <w:szCs w:val="28"/>
              </w:rPr>
              <w:t>разделения (должностные лица), до сведения которых доводится приказ, указываются в рассылке (оборотная сторона приказа), которую исполн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тель готовит вместе с проектом приказа.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 xml:space="preserve">В случае необходимости доведения приказа до сведения работников под личную роспись в приказе делается соответствующая запись с указанием перечня работников на оборотной стороне приказа (лист согласования и ознакомления).   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Оборотная сторона (лист согласования и ознакомления) оформления прик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за приведена в ПРИЛОЖЕНИИ 8.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Ознакомление с приказом работников под роспись осуществляется испо</w:t>
            </w:r>
            <w:r w:rsidRPr="00842CA3">
              <w:rPr>
                <w:sz w:val="28"/>
                <w:szCs w:val="28"/>
              </w:rPr>
              <w:t>л</w:t>
            </w:r>
            <w:r w:rsidRPr="00842CA3">
              <w:rPr>
                <w:sz w:val="28"/>
                <w:szCs w:val="28"/>
              </w:rPr>
              <w:t>нителем (разработчиком) приказа после всех необходимых согласований, подписания ректором, до регистрации приказа в службе делопроизводства и контроля документооборота.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После регистрации приказа по основной или административно-хозяйственной деятельности в  службе делопроизводства и контроля док</w:t>
            </w:r>
            <w:r w:rsidRPr="00842CA3">
              <w:rPr>
                <w:sz w:val="28"/>
                <w:szCs w:val="28"/>
              </w:rPr>
              <w:t>у</w:t>
            </w:r>
            <w:r w:rsidRPr="00842CA3">
              <w:rPr>
                <w:sz w:val="28"/>
                <w:szCs w:val="28"/>
              </w:rPr>
              <w:t>ментооборота готовится необходимое количество копий, согласно указа</w:t>
            </w:r>
            <w:r w:rsidRPr="00842CA3">
              <w:rPr>
                <w:sz w:val="28"/>
                <w:szCs w:val="28"/>
              </w:rPr>
              <w:t>н</w:t>
            </w:r>
            <w:r w:rsidRPr="00842CA3">
              <w:rPr>
                <w:sz w:val="28"/>
                <w:szCs w:val="28"/>
              </w:rPr>
              <w:t xml:space="preserve">ному на оборотной стороне приказа списка.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Если приказ вводит в действие какие-либо документы (инструкции, граф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ки, правила, положения), то они оформляются в виде приложения к прик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зу. В правом верхнем углу таких документов, от пятого положения табул</w:t>
            </w:r>
            <w:r w:rsidRPr="00842CA3">
              <w:rPr>
                <w:sz w:val="28"/>
                <w:szCs w:val="28"/>
              </w:rPr>
              <w:t>я</w:t>
            </w:r>
            <w:r w:rsidRPr="00842CA3">
              <w:rPr>
                <w:sz w:val="28"/>
                <w:szCs w:val="28"/>
              </w:rPr>
              <w:t>тора пишут слово "Приложение" с указанием наименования распоряд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тельного документа, его даты, номера.</w:t>
            </w:r>
          </w:p>
          <w:p w:rsidR="007407AE" w:rsidRPr="00842CA3" w:rsidRDefault="007407AE" w:rsidP="00842CA3">
            <w:pPr>
              <w:jc w:val="both"/>
              <w:rPr>
                <w:bCs/>
                <w:sz w:val="28"/>
                <w:szCs w:val="28"/>
              </w:rPr>
            </w:pPr>
          </w:p>
          <w:p w:rsidR="007407AE" w:rsidRPr="00842CA3" w:rsidRDefault="007407AE" w:rsidP="00842CA3">
            <w:pPr>
              <w:jc w:val="both"/>
              <w:rPr>
                <w:bCs/>
                <w:sz w:val="28"/>
                <w:szCs w:val="28"/>
              </w:rPr>
            </w:pPr>
            <w:r w:rsidRPr="00842CA3">
              <w:rPr>
                <w:bCs/>
                <w:sz w:val="28"/>
                <w:szCs w:val="28"/>
              </w:rPr>
              <w:t>Например:</w:t>
            </w:r>
          </w:p>
          <w:p w:rsidR="007407AE" w:rsidRPr="00842CA3" w:rsidRDefault="007407AE" w:rsidP="00C13568">
            <w:pPr>
              <w:pStyle w:val="3f3f3f3f3f3f3f3f3f3f3f3f3f3f3f3f3f3f3f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1</w:t>
            </w:r>
          </w:p>
          <w:p w:rsidR="007407AE" w:rsidRPr="00842CA3" w:rsidRDefault="007407AE" w:rsidP="00C13568">
            <w:pPr>
              <w:pStyle w:val="3f3f3f3f3f3f3f3f3f3f3f3f3f3f3f3f3f3f3f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к приказу ректора </w:t>
            </w:r>
          </w:p>
          <w:p w:rsidR="007407AE" w:rsidRPr="00842CA3" w:rsidRDefault="007407AE" w:rsidP="00C13568">
            <w:pPr>
              <w:pStyle w:val="3f3f3f3f3f3f3f3f3f3f3f3f3f3f3f3f3f3f3f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ФГБОУ ВО СГМУ (г. Архангельск) </w:t>
            </w:r>
          </w:p>
          <w:p w:rsidR="007407AE" w:rsidRPr="00842CA3" w:rsidRDefault="007407AE" w:rsidP="00C13568">
            <w:pPr>
              <w:pStyle w:val="3f3f3f3f3f3f3f3f3f3f3f3f3f3f3f3f3f3f3f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Минздрава России</w:t>
            </w:r>
          </w:p>
          <w:p w:rsidR="007407AE" w:rsidRPr="00842CA3" w:rsidRDefault="007407AE" w:rsidP="00C13568">
            <w:pPr>
              <w:pStyle w:val="3f3f3f3f3f3f3f3f3f3f3f3f3f3f3f3f3f3f3f"/>
              <w:rPr>
                <w:rFonts w:ascii="Times New Roman" w:hAnsi="Times New Roman" w:cs="Times New Roman"/>
                <w:sz w:val="28"/>
                <w:szCs w:val="28"/>
              </w:rPr>
            </w:pPr>
            <w:r w:rsidRPr="0084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 __________от «_____»_________20___ г.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Страницы приказа и приложения нумеруются как единый документ. При регистрации приказы нумеруются порядковыми номерами в пределах к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 xml:space="preserve">лендарного года.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Распоряжение</w:t>
            </w:r>
            <w:r w:rsidRPr="00842CA3">
              <w:rPr>
                <w:sz w:val="28"/>
              </w:rPr>
              <w:t>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Распоряжение издается с целью решения оперативных  вопросов и поста</w:t>
            </w:r>
            <w:r w:rsidRPr="00842CA3">
              <w:rPr>
                <w:sz w:val="28"/>
              </w:rPr>
              <w:t>в</w:t>
            </w:r>
            <w:r w:rsidRPr="00842CA3">
              <w:rPr>
                <w:sz w:val="28"/>
              </w:rPr>
              <w:t>ленных задач. Распоряжение, как правило адресовано конкретным лицам с требованиями об исполнении определенных поручений. Распоряжение не должно содержать предписаний, носящих нормативный характер. Распор</w:t>
            </w:r>
            <w:r w:rsidRPr="00842CA3">
              <w:rPr>
                <w:sz w:val="28"/>
              </w:rPr>
              <w:t>я</w:t>
            </w:r>
            <w:r w:rsidRPr="00842CA3">
              <w:rPr>
                <w:sz w:val="28"/>
              </w:rPr>
              <w:t xml:space="preserve">дительная часть начинается словами: ОБЯЗЫВАЮ, ПРЕДЛАГАЮ.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Подготовка и оформление распоряжений проводится по тем же правилам, что и приказ. (ПРИЛОЖЕНИЕ 7, 8)</w:t>
            </w:r>
          </w:p>
          <w:p w:rsidR="007407AE" w:rsidRPr="00842CA3" w:rsidRDefault="007407AE" w:rsidP="00842CA3">
            <w:pPr>
              <w:jc w:val="both"/>
              <w:rPr>
                <w:bCs/>
                <w:sz w:val="28"/>
                <w:szCs w:val="28"/>
              </w:rPr>
            </w:pPr>
            <w:r w:rsidRPr="00842CA3">
              <w:rPr>
                <w:sz w:val="28"/>
              </w:rPr>
              <w:t>Распоряжение подписывается ректором, проректорами университета по в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просам, касающимся их профессиональной деятельности.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2.3.2.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Положение, инструкция, правила</w:t>
            </w:r>
            <w:r w:rsidRPr="00842CA3">
              <w:rPr>
                <w:sz w:val="28"/>
              </w:rPr>
              <w:t>. Текст положения (инструкции, правил) излагается от третьего лица единственного или множественного лица. В тексте используются слова: «должен», «следует», «необходимо», «запрещ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ется».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 положения (инструкции, правил) делится на разделы, подразделы, пункты и подпункты. Разделы и подразделы могут иметь собственные заг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ловки.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Нумерация разделов, подразделов, пунктов и подпунктов производится арабскими цифрами.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Положения (инструкции, правила) в обязательном порядке утверждаются приказом ректора университета, после рассмотрения на Ученом совете  университета. При оформлении Положения об Ученом совете используется типовое положением об ученом совете факультета (института), размеще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ное на сайте в разделе Ученого совета СГМУ.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</w:rPr>
              <w:t>Положения о структурном подразделении оформляется в соответствии</w:t>
            </w:r>
            <w:r w:rsidRPr="00842CA3">
              <w:rPr>
                <w:color w:val="FF6600"/>
                <w:sz w:val="28"/>
              </w:rPr>
              <w:t xml:space="preserve"> </w:t>
            </w:r>
            <w:r w:rsidRPr="00842CA3">
              <w:rPr>
                <w:sz w:val="28"/>
                <w:szCs w:val="28"/>
              </w:rPr>
              <w:t xml:space="preserve">СК-МИ-4.2.3 «Общие требования к оформлению, содержанию, утверждению положений, должностных инструкций и изменений к ним».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Положения, инструкции, правила оформляются в соответствии с утве</w:t>
            </w:r>
            <w:r w:rsidRPr="00842CA3">
              <w:rPr>
                <w:sz w:val="28"/>
                <w:szCs w:val="28"/>
              </w:rPr>
              <w:t>р</w:t>
            </w:r>
            <w:r w:rsidRPr="00842CA3">
              <w:rPr>
                <w:sz w:val="28"/>
                <w:szCs w:val="28"/>
              </w:rPr>
              <w:t xml:space="preserve">жденными требованиями к оформлению документов данного вида.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Образец оформления титульного листа (</w:t>
            </w:r>
            <w:r w:rsidRPr="00842CA3">
              <w:rPr>
                <w:sz w:val="28"/>
              </w:rPr>
              <w:t>ПРИЛОЖЕНИЕ 10).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2.3.3.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Протокол.</w:t>
            </w:r>
            <w:r w:rsidRPr="00842CA3">
              <w:rPr>
                <w:sz w:val="28"/>
              </w:rPr>
              <w:t xml:space="preserve">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Обязательными реквизитами протокола являются: наименование организ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ции, наименование вида документа (протокол), дата, номер, заголовок к тексту, место издания, текст, подписи (ПРИЛОЖЕНИЕ 11).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 протокола состоит из двух частей: вводной и основной. Во вводной части протокола указываются фамилии председателя, секретаря, членов коллегиального или совещательного органа, присутствующих на заседании, повестка дня.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Фамилии членов коллегиального или совещательного органа перечисляю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ся в алфавитном порядке без указания должностей, лиц, приглашенных на заседание, – с указанием должностей и места работы.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оформлении протокола с числом участников заседания более 15 чел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век фамилии не перечисляются, а указывается цифрой их общее количес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 xml:space="preserve">во; список (явочный лист) участников в таких случаях прилагается,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Присутствовало: 25 из 27 человек (явочный лист прилагается).</w:t>
            </w:r>
          </w:p>
          <w:p w:rsidR="007407AE" w:rsidRPr="00842CA3" w:rsidRDefault="007407AE" w:rsidP="00842CA3">
            <w:pPr>
              <w:jc w:val="both"/>
              <w:rPr>
                <w:b/>
                <w:sz w:val="28"/>
                <w:szCs w:val="28"/>
              </w:rPr>
            </w:pPr>
            <w:r w:rsidRPr="00842CA3">
              <w:rPr>
                <w:sz w:val="28"/>
              </w:rPr>
              <w:t>Образец оформления выписки из протокола (ПРИЛОЖЕНИЕ 12)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2.3.4.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Служебные</w:t>
            </w:r>
            <w:r w:rsidRPr="00842CA3">
              <w:rPr>
                <w:sz w:val="28"/>
              </w:rPr>
              <w:t xml:space="preserve"> </w:t>
            </w:r>
            <w:r w:rsidRPr="00842CA3">
              <w:rPr>
                <w:b/>
                <w:sz w:val="28"/>
              </w:rPr>
              <w:t>письма</w:t>
            </w:r>
            <w:r w:rsidRPr="00842CA3">
              <w:rPr>
                <w:sz w:val="28"/>
              </w:rPr>
              <w:t xml:space="preserve">. </w:t>
            </w:r>
          </w:p>
          <w:p w:rsidR="007407AE" w:rsidRPr="00842CA3" w:rsidRDefault="007407AE" w:rsidP="00842CA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42CA3">
              <w:rPr>
                <w:sz w:val="28"/>
                <w:szCs w:val="28"/>
              </w:rPr>
              <w:t>По содержанию и назначению служебные письма классифицируются на з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просы, уведомления, приглашения, претензии, изменения, уточнения, зад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 xml:space="preserve">ния, сообщения, разъяснения, напоминания, подтверждения, рекомендации, предложения, замечания, просьбы, требования и др. </w:t>
            </w:r>
          </w:p>
          <w:p w:rsidR="007407AE" w:rsidRPr="00842CA3" w:rsidRDefault="007407AE" w:rsidP="00842CA3">
            <w:pPr>
              <w:jc w:val="both"/>
              <w:rPr>
                <w:color w:val="FF0000"/>
                <w:sz w:val="28"/>
              </w:rPr>
            </w:pPr>
            <w:r w:rsidRPr="00842CA3">
              <w:rPr>
                <w:sz w:val="28"/>
              </w:rPr>
              <w:t>Текст письма состоит из двух частей. В первой части излагаются мотивы, побудившие составить документ. Во второй части излагается основная часть документа – выводы, просьбы, предложения, замечания. Рекоменд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ции по использованию отдельных наиболее часто употребляемых слов и устойчивых словосочетаний, используемых при подготовке документов приведены в ПРИЛОЖЕНИИ 31.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Служебные письма оформляются на бланке университета с указанием всех необходимых реквизитов – заголовка письма, адресата, должности</w:t>
            </w:r>
            <w:r w:rsidRPr="00842CA3">
              <w:rPr>
                <w:sz w:val="28"/>
              </w:rPr>
              <w:br/>
              <w:t>и фамилии подписавшего документ, фамилии и номера телефона исполн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теля (ПРИЛОЖЕНИЕ 13).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Сопроводительные письма готовят для направления с документами, не имеющими адресной части. В этих письмах указывается наименование прилагаемого документа и цель его направления.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Составитель документа несет ответственность за своевременность, полн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ту, содержание,  грамотное изложение и достоверность информации.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2.3.5.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/>
                <w:sz w:val="28"/>
                <w:szCs w:val="28"/>
              </w:rPr>
            </w:pPr>
            <w:r w:rsidRPr="00842CA3">
              <w:rPr>
                <w:b/>
                <w:sz w:val="28"/>
                <w:szCs w:val="28"/>
              </w:rPr>
              <w:t xml:space="preserve">Справки. 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Первую группу справок составляют справки информационного характера, они готовятся по запросу и предоставляются в установленные сроки.</w:t>
            </w:r>
          </w:p>
          <w:p w:rsidR="007407AE" w:rsidRPr="00842CA3" w:rsidRDefault="007407AE" w:rsidP="00842CA3">
            <w:pPr>
              <w:jc w:val="both"/>
              <w:rPr>
                <w:sz w:val="28"/>
                <w:szCs w:val="28"/>
              </w:rPr>
            </w:pPr>
            <w:r w:rsidRPr="00842CA3">
              <w:rPr>
                <w:sz w:val="28"/>
                <w:szCs w:val="28"/>
              </w:rPr>
              <w:t>Справки, направляемые за пределы университета, оформляются на бланке университета (имеют реквизиты: дату, регистрационный номер, адресат, заголовок, текст, подпись), а представляемые внутри вуза –  оформляются на листе бумаги формата А4, но имеют те же реквизиты с указанием стру</w:t>
            </w:r>
            <w:r w:rsidRPr="00842CA3">
              <w:rPr>
                <w:sz w:val="28"/>
                <w:szCs w:val="28"/>
              </w:rPr>
              <w:t>к</w:t>
            </w:r>
            <w:r w:rsidRPr="00842CA3">
              <w:rPr>
                <w:sz w:val="28"/>
                <w:szCs w:val="28"/>
              </w:rPr>
              <w:t>турного подразделения университета, подготовившего справку.</w:t>
            </w:r>
          </w:p>
          <w:p w:rsidR="007407AE" w:rsidRPr="00DA3596" w:rsidRDefault="007407AE" w:rsidP="00842CA3">
            <w:pPr>
              <w:jc w:val="both"/>
            </w:pPr>
            <w:r w:rsidRPr="00842CA3">
              <w:rPr>
                <w:sz w:val="28"/>
                <w:szCs w:val="28"/>
              </w:rPr>
              <w:t>Вторая группа справок – справки о подтверждении места учебы и работы, занимаемой должности, о заработной плате и т.д. В этом случае, как прав</w:t>
            </w:r>
            <w:r w:rsidRPr="00842CA3">
              <w:rPr>
                <w:sz w:val="28"/>
                <w:szCs w:val="28"/>
              </w:rPr>
              <w:t>и</w:t>
            </w:r>
            <w:r w:rsidRPr="00842CA3">
              <w:rPr>
                <w:sz w:val="28"/>
                <w:szCs w:val="28"/>
              </w:rPr>
              <w:t>ло, применяются унифицированные бланки. Текст справки начинается с указания в именительном падеже фамилии, имени, отчества лица, о кот</w:t>
            </w:r>
            <w:r w:rsidRPr="00842CA3">
              <w:rPr>
                <w:sz w:val="28"/>
                <w:szCs w:val="28"/>
              </w:rPr>
              <w:t>о</w:t>
            </w:r>
            <w:r w:rsidRPr="00842CA3">
              <w:rPr>
                <w:sz w:val="28"/>
                <w:szCs w:val="28"/>
              </w:rPr>
              <w:t>ром сообщаются сведения. В справке не должно быть архаичных оборотов «настоящая справка дана», «действительно учится» и т.д. На справке ст</w:t>
            </w:r>
            <w:r w:rsidRPr="00842CA3">
              <w:rPr>
                <w:sz w:val="28"/>
                <w:szCs w:val="28"/>
              </w:rPr>
              <w:t>а</w:t>
            </w:r>
            <w:r w:rsidRPr="00842CA3">
              <w:rPr>
                <w:sz w:val="28"/>
                <w:szCs w:val="28"/>
              </w:rPr>
              <w:t>вится дата и регистрационный номер. Текст справки заверяется подписью и печатью (ПРИЛОЖЕНИЕ 14).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2.3.6.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Служебные</w:t>
            </w:r>
            <w:r w:rsidRPr="00842CA3">
              <w:rPr>
                <w:sz w:val="28"/>
              </w:rPr>
              <w:t xml:space="preserve"> (</w:t>
            </w:r>
            <w:r w:rsidRPr="00842CA3">
              <w:rPr>
                <w:b/>
                <w:sz w:val="28"/>
              </w:rPr>
              <w:t>докладные</w:t>
            </w:r>
            <w:r w:rsidRPr="00842CA3">
              <w:rPr>
                <w:sz w:val="28"/>
              </w:rPr>
              <w:t xml:space="preserve">) </w:t>
            </w:r>
            <w:r w:rsidRPr="00842CA3">
              <w:rPr>
                <w:b/>
                <w:sz w:val="28"/>
              </w:rPr>
              <w:t>записки.</w:t>
            </w:r>
            <w:r w:rsidRPr="00842CA3">
              <w:rPr>
                <w:sz w:val="28"/>
              </w:rPr>
              <w:t xml:space="preserve"> </w:t>
            </w:r>
          </w:p>
          <w:p w:rsidR="007407AE" w:rsidRPr="00842CA3" w:rsidRDefault="007407AE" w:rsidP="007745BC">
            <w:pPr>
              <w:rPr>
                <w:sz w:val="28"/>
              </w:rPr>
            </w:pPr>
            <w:r w:rsidRPr="00842CA3">
              <w:rPr>
                <w:sz w:val="28"/>
              </w:rPr>
              <w:t>Текст служебной записки состоит из двух смысловых частей: первая – с и</w:t>
            </w:r>
            <w:r w:rsidRPr="00842CA3">
              <w:rPr>
                <w:sz w:val="28"/>
              </w:rPr>
              <w:t>з</w:t>
            </w:r>
            <w:r w:rsidRPr="00842CA3">
              <w:rPr>
                <w:sz w:val="28"/>
              </w:rPr>
              <w:t>ложением причин, фактов или событий, послуживших поводом для ее н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писания, вторая – содержит выводы и предложения о конкретных действ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ях, которые необходимо предпринять.</w:t>
            </w:r>
          </w:p>
          <w:p w:rsidR="007407AE" w:rsidRPr="00842CA3" w:rsidRDefault="007407AE" w:rsidP="007745BC">
            <w:pPr>
              <w:rPr>
                <w:sz w:val="28"/>
              </w:rPr>
            </w:pPr>
            <w:r w:rsidRPr="00842CA3">
              <w:rPr>
                <w:sz w:val="28"/>
              </w:rPr>
              <w:t>Служебная записка может быть внешней или внутренней. Внешние сл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жебные записки составляются на бланке университета и подписываются ректором (проректором), внутренние – на стандартном листе бумаги и по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писываются работником или руководителем подразделения Университета (ПРИЛОЖЕНИЕ 15).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2.3.7.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b/>
                <w:sz w:val="28"/>
              </w:rPr>
              <w:t>Акты</w:t>
            </w:r>
            <w:r w:rsidRPr="00842CA3">
              <w:rPr>
                <w:sz w:val="28"/>
              </w:rPr>
              <w:t>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Акты составляются постоянно действующими комиссиями или комисси</w:t>
            </w:r>
            <w:r w:rsidRPr="00842CA3">
              <w:rPr>
                <w:sz w:val="28"/>
              </w:rPr>
              <w:t>я</w:t>
            </w:r>
            <w:r w:rsidRPr="00842CA3">
              <w:rPr>
                <w:sz w:val="28"/>
              </w:rPr>
              <w:t>ми, назначаемыми приказом университета. Текст акта состоит из двух ча</w:t>
            </w:r>
            <w:r w:rsidRPr="00842CA3">
              <w:rPr>
                <w:sz w:val="28"/>
              </w:rPr>
              <w:t>с</w:t>
            </w:r>
            <w:r w:rsidRPr="00842CA3">
              <w:rPr>
                <w:sz w:val="28"/>
              </w:rPr>
              <w:t>тей: вводной и основной (констатирующей).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вводной части акта указывается распорядительный документ, на основ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нии которого актируется факт, событие или действие</w:t>
            </w:r>
            <w:r w:rsidRPr="00842CA3">
              <w:rPr>
                <w:sz w:val="28"/>
              </w:rPr>
              <w:br/>
              <w:t>(в именительном падеже), и состав комиссии (первым – председатель к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миссии, фамилии членов комиссии располагаются в алфавитном порядке, в название должности входит и название структурного подразделения ун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 xml:space="preserve">верситета).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основной части акта излагаются установленные факты, а также выводы и заключения.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Завершают текст акта подписи. Акт подписывают председатель и члены комиссии, при этом их должности не указываются.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Некоторые виды актов требуют утверждения (акт приема-передачи, акт о выделении к уничтожению документов и дел, акт списания, акт внедрения). Утверждение оформляется грифом в соответствии с установленными н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стоящей инструкцией требованиями (ПРИЛОЖЕНИЕ 16, 17).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2.3.8.</w:t>
            </w:r>
          </w:p>
        </w:tc>
        <w:tc>
          <w:tcPr>
            <w:tcW w:w="4504" w:type="pct"/>
            <w:gridSpan w:val="6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 xml:space="preserve">Телеграммы.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Телеграфная переписка допускается в исключительных случаях по вопр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сам срочного характера. Телеграмма не должна содержать более 300 строк.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Текст служебной телеграммы печатается на листе форматом А4, излагается предельно кратко, по возможности без предлогов, союзов, знаков препин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ния и подается в приемную ректора для регистрации и отправки. В тел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грамме указывается точный адрес, наименование учреждения, фамилия п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 xml:space="preserve">лучателя. При необходимости указывается категория телеграммы (срочная, люкс). (ПРИЛОЖЕНИЕ 20).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caps/>
                <w:sz w:val="28"/>
                <w:szCs w:val="28"/>
              </w:rPr>
              <w:t>3. Организация документооборота в Университете</w:t>
            </w:r>
          </w:p>
        </w:tc>
      </w:tr>
      <w:tr w:rsidR="007407AE" w:rsidRPr="00BC7CCE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3.1.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>Прием, обработка, регистрация и прохождение поступающих докуме</w:t>
            </w:r>
            <w:r w:rsidRPr="00842CA3">
              <w:rPr>
                <w:b/>
                <w:sz w:val="28"/>
              </w:rPr>
              <w:t>н</w:t>
            </w:r>
            <w:r w:rsidRPr="00842CA3">
              <w:rPr>
                <w:b/>
                <w:sz w:val="28"/>
              </w:rPr>
              <w:t>тов</w:t>
            </w:r>
          </w:p>
        </w:tc>
      </w:tr>
      <w:tr w:rsidR="007407AE" w:rsidRPr="005D22B1" w:rsidTr="00842CA3">
        <w:tc>
          <w:tcPr>
            <w:tcW w:w="479" w:type="pct"/>
            <w:gridSpan w:val="2"/>
            <w:vMerge w:val="restart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3.1.1.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Поступающая почтовая корреспонденция, а также доставленная курьером принимается в службе делопроизводства и контроля документооборота университета, где она проходит первичную обработку, предварительное рассмотрение, регистрацию, затем доставляется по назначению в структу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ные подразделения или на рассмотрение ректору.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Документы, адресованные Университету, полученные сотрудниками ун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верситета при посещении других организаций и учреждений, должны быть сданы на регистрацию в службу делопроизводства и контроля документ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оборота университета.</w:t>
            </w:r>
          </w:p>
        </w:tc>
      </w:tr>
      <w:tr w:rsidR="007407AE" w:rsidRPr="005D22B1" w:rsidTr="00842CA3">
        <w:tc>
          <w:tcPr>
            <w:tcW w:w="479" w:type="pct"/>
            <w:gridSpan w:val="2"/>
            <w:vMerge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Корреспонденция, поступающая по средствам электронной и факсимильной связи принимается и регистрируется в приемной ректора,  где проходит предварительное рассмотрение, регистрацию и передается по назначению в структурные подразделения или ректору (проректору) на рассмотрение.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3.1.2.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получении документа работник ответственный за прием почтовой ко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респонденции проверяет целостность конверта, пакета или упаковки, а при вскрытии конверта – наличие в нем документов, включая приложения.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3.1.3.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Не вскрываются конверты с пометкой «Лично».</w:t>
            </w:r>
          </w:p>
          <w:p w:rsidR="007407AE" w:rsidRPr="00842CA3" w:rsidRDefault="007407AE" w:rsidP="00842CA3">
            <w:pPr>
              <w:jc w:val="both"/>
              <w:rPr>
                <w:color w:val="FF6600"/>
                <w:sz w:val="28"/>
              </w:rPr>
            </w:pPr>
            <w:r w:rsidRPr="00842CA3">
              <w:rPr>
                <w:sz w:val="28"/>
              </w:rPr>
              <w:t>Корреспонденция с грифами ограничения доступа («Секретно», «Госуда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ственная тайна», «Конфиденциально») регистрируется в соответствии с И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струкцией по работе с документами конфиденциального характера униве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ситета.</w:t>
            </w:r>
            <w:r w:rsidRPr="00842CA3">
              <w:rPr>
                <w:color w:val="FF6600"/>
                <w:sz w:val="28"/>
              </w:rPr>
              <w:t xml:space="preserve">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3.1.4.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Предварительное рассмотрение проводится с целью распределения пост</w:t>
            </w:r>
            <w:r w:rsidRPr="00842CA3">
              <w:rPr>
                <w:sz w:val="28"/>
              </w:rPr>
              <w:t>у</w:t>
            </w:r>
            <w:r w:rsidRPr="00842CA3">
              <w:rPr>
                <w:sz w:val="28"/>
              </w:rPr>
              <w:t>пившей документации на документы, требующие рассмотрения ректором университета и направляемые непосредственно в структурные подраздел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ния университета. Без предварительного рассмотрения передаются по н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значению документы, адресованные непосредственно структурным подра</w:t>
            </w:r>
            <w:r w:rsidRPr="00842CA3">
              <w:rPr>
                <w:sz w:val="28"/>
              </w:rPr>
              <w:t>з</w:t>
            </w:r>
            <w:r w:rsidRPr="00842CA3">
              <w:rPr>
                <w:sz w:val="28"/>
              </w:rPr>
              <w:t>делениям, их руководителям или работникам университета.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Поступившие телеграммы принимаются под расписку с проставлением д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>ты и времени приема, затем регистрируются в журнале установленного о</w:t>
            </w:r>
            <w:r w:rsidRPr="00842CA3">
              <w:rPr>
                <w:sz w:val="28"/>
              </w:rPr>
              <w:t>б</w:t>
            </w:r>
            <w:r w:rsidRPr="00842CA3">
              <w:rPr>
                <w:sz w:val="28"/>
              </w:rPr>
              <w:t>разца.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3.1.5.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Передача корреспонденции осуществляется в службе делопроизводства и контроля документооборота в день поступления через ячейки для раскла</w:t>
            </w:r>
            <w:r w:rsidRPr="00842CA3">
              <w:rPr>
                <w:sz w:val="28"/>
              </w:rPr>
              <w:t>д</w:t>
            </w:r>
            <w:r w:rsidRPr="00842CA3">
              <w:rPr>
                <w:sz w:val="28"/>
              </w:rPr>
              <w:t>ки. Сотрудники, ответственные за делопроизводство обязаны ежедневно з</w:t>
            </w:r>
            <w:r w:rsidRPr="00842CA3">
              <w:rPr>
                <w:sz w:val="28"/>
              </w:rPr>
              <w:t>а</w:t>
            </w:r>
            <w:r w:rsidRPr="00842CA3">
              <w:rPr>
                <w:sz w:val="28"/>
              </w:rPr>
              <w:t xml:space="preserve">бирать корреспонденцию из ячеек, а с удаленных (клинических) кафедр не реже 1 раза в неделю. Срочные документы передаются исполнителям по вызову из службы делопроизводства и контроля документооборота или приемной ректора (проректоров).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3.2.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>Регистрация и учет поступающих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3.2.1.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Регистрация документов поступающих в университет осуществляется д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 xml:space="preserve">централизовано (в службе делопроизводства и контроля документооборота, в приемной ректора) в программе электронного документооборота 1С: Предприятие.  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Регистрационный номер документа присваивается каждому входящему д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кументу один раз и служит его главным учетным и поисковым признаком.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Регистрационный номер поступающих документов включает порядковый номер поступления в пределах календарного года и через косую черту д</w:t>
            </w:r>
            <w:r w:rsidRPr="00842CA3">
              <w:rPr>
                <w:sz w:val="28"/>
              </w:rPr>
              <w:t>о</w:t>
            </w:r>
            <w:r w:rsidRPr="00842CA3">
              <w:rPr>
                <w:sz w:val="28"/>
              </w:rPr>
              <w:t>полняется индексом приемной ректора (проректора) университета или и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дексом структурного подразделения университета в соответствии с утве</w:t>
            </w:r>
            <w:r w:rsidRPr="00842CA3">
              <w:rPr>
                <w:sz w:val="28"/>
              </w:rPr>
              <w:t>р</w:t>
            </w:r>
            <w:r w:rsidRPr="00842CA3">
              <w:rPr>
                <w:sz w:val="28"/>
              </w:rPr>
              <w:t>жденной в университете номенклатурой дел (далее – номенклатура дел), например: Входящий № 164, где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164 – порядковый номер поступившего документа в пределах календарного года.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При поступлении зарегистрированных документов в структурные подра</w:t>
            </w:r>
            <w:r w:rsidRPr="00842CA3">
              <w:rPr>
                <w:sz w:val="28"/>
              </w:rPr>
              <w:t>з</w:t>
            </w:r>
            <w:r w:rsidRPr="00842CA3">
              <w:rPr>
                <w:sz w:val="28"/>
              </w:rPr>
              <w:t>деления регистрационный номер дополнительно не проставляется, а име</w:t>
            </w:r>
            <w:r w:rsidRPr="00842CA3">
              <w:rPr>
                <w:sz w:val="28"/>
              </w:rPr>
              <w:t>ю</w:t>
            </w:r>
            <w:r w:rsidRPr="00842CA3">
              <w:rPr>
                <w:sz w:val="28"/>
              </w:rPr>
              <w:t>щийся номер записывается в журнал регистрации поступивших докуме</w:t>
            </w:r>
            <w:r w:rsidRPr="00842CA3">
              <w:rPr>
                <w:sz w:val="28"/>
              </w:rPr>
              <w:t>н</w:t>
            </w:r>
            <w:r w:rsidRPr="00842CA3">
              <w:rPr>
                <w:sz w:val="28"/>
              </w:rPr>
              <w:t>тов.</w:t>
            </w:r>
          </w:p>
        </w:tc>
      </w:tr>
      <w:tr w:rsidR="007407AE" w:rsidRPr="00E65262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3.3.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>Регистрация и учет отправляемых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jc w:val="both"/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Регистрация отправляемых документов в университете осуществляется централизованно в службе делопроизводства и контроля документооборота в программе электронного документооборота 1С: Предприятие.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Документы, поступающие на регистрацию, должны быть грамотно соста</w:t>
            </w:r>
            <w:r w:rsidRPr="00842CA3">
              <w:rPr>
                <w:sz w:val="28"/>
              </w:rPr>
              <w:t>в</w:t>
            </w:r>
            <w:r w:rsidRPr="00842CA3">
              <w:rPr>
                <w:sz w:val="28"/>
              </w:rPr>
              <w:t>лены и правильно оформлены. Документы, составленные и оформленные с нарушением установленных настоящей инструкцией правил, возвращаются исполнителю на доработку.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3.3.2.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24FFD">
            <w:pPr>
              <w:rPr>
                <w:sz w:val="28"/>
              </w:rPr>
            </w:pPr>
            <w:r w:rsidRPr="00842CA3">
              <w:rPr>
                <w:sz w:val="28"/>
              </w:rPr>
              <w:t>Регистрационный номер отправляемого документа состоит из индекса, пр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своенного структурному подразделению в соответствии с номенклатурой дел, и отделенного от него косой чертой порядкового номера документа в пределах календарного года,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№ 01-2/170, где например: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01-2 – индекс приемной проректора университета;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170 – порядковый номер отправляемого документа в пределах календарного года.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3.3.3.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После присвоения документу регистрационного номера копию документа в соответствии с номенклатурой дел исполнитель подшивает в дело, а первый экземпляр документа сдает на отправку.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3.3.4.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В службе делопроизводства и контроля документооборота осуществляется отправка корреспонденции несколькими категориями почтового отправл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 xml:space="preserve">ния: простое, заказное, заказное с уведомлением, ценное.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Запрещается отправлять документы имеющие личных характер.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Отправка документов экспресс-почтой осуществляется в приемной ректора, после предварительного согласования с финансовой службой.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3.3.5.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Отправляемая по почте документация проходит предварительную обрабо</w:t>
            </w:r>
            <w:r w:rsidRPr="00842CA3">
              <w:rPr>
                <w:sz w:val="28"/>
              </w:rPr>
              <w:t>т</w:t>
            </w:r>
            <w:r w:rsidRPr="00842CA3">
              <w:rPr>
                <w:sz w:val="28"/>
              </w:rPr>
              <w:t>ку (упаковка, адресование, составление списков)  и доставляется в отдел</w:t>
            </w:r>
            <w:r w:rsidRPr="00842CA3">
              <w:rPr>
                <w:sz w:val="28"/>
              </w:rPr>
              <w:t>е</w:t>
            </w:r>
            <w:r w:rsidRPr="00842CA3">
              <w:rPr>
                <w:sz w:val="28"/>
              </w:rPr>
              <w:t>ние почтовой связи. При отправке более 4 писем исполнитель готовит сп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сок (ПРИЛОЖЕНИЕ 18).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3.3.6.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  <w:szCs w:val="20"/>
              </w:rPr>
            </w:pPr>
            <w:r w:rsidRPr="00842CA3">
              <w:rPr>
                <w:sz w:val="28"/>
              </w:rPr>
              <w:t xml:space="preserve">Время и </w:t>
            </w:r>
            <w:r w:rsidRPr="00842CA3">
              <w:rPr>
                <w:sz w:val="28"/>
                <w:szCs w:val="20"/>
              </w:rPr>
              <w:t>периодичность отправки корреспонденции устанавливаются слу</w:t>
            </w:r>
            <w:r w:rsidRPr="00842CA3">
              <w:rPr>
                <w:sz w:val="28"/>
                <w:szCs w:val="20"/>
              </w:rPr>
              <w:t>ж</w:t>
            </w:r>
            <w:r w:rsidRPr="00842CA3">
              <w:rPr>
                <w:sz w:val="28"/>
                <w:szCs w:val="20"/>
              </w:rPr>
              <w:t>бой делопроизводства и контроля документооборота университета. Корре</w:t>
            </w:r>
            <w:r w:rsidRPr="00842CA3">
              <w:rPr>
                <w:sz w:val="28"/>
                <w:szCs w:val="20"/>
              </w:rPr>
              <w:t>с</w:t>
            </w:r>
            <w:r w:rsidRPr="00842CA3">
              <w:rPr>
                <w:sz w:val="28"/>
                <w:szCs w:val="20"/>
              </w:rPr>
              <w:t>понденция зарегистрированная после 15.00 отправляется на следующий р</w:t>
            </w:r>
            <w:r w:rsidRPr="00842CA3">
              <w:rPr>
                <w:sz w:val="28"/>
                <w:szCs w:val="20"/>
              </w:rPr>
              <w:t>а</w:t>
            </w:r>
            <w:r w:rsidRPr="00842CA3">
              <w:rPr>
                <w:sz w:val="28"/>
                <w:szCs w:val="20"/>
              </w:rPr>
              <w:t>бочий день.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3.3.7.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 xml:space="preserve">Отправка факсов. 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Оригиналы документов, переданных по факсимильной связи подшиваются в дело, хранящееся в структурном подразделении.</w:t>
            </w:r>
          </w:p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Допускается передавать по факсимильной связи не более 5 листов формата А4.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3.4.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b/>
                <w:sz w:val="28"/>
              </w:rPr>
            </w:pPr>
            <w:r w:rsidRPr="00842CA3">
              <w:rPr>
                <w:b/>
                <w:sz w:val="28"/>
              </w:rPr>
              <w:t>Учет объемов документооборота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3.4.1.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Учет объемов документооборота ведется ежегодно по данным регистрац</w:t>
            </w:r>
            <w:r w:rsidRPr="00842CA3">
              <w:rPr>
                <w:sz w:val="28"/>
              </w:rPr>
              <w:t>и</w:t>
            </w:r>
            <w:r w:rsidRPr="00842CA3">
              <w:rPr>
                <w:sz w:val="28"/>
              </w:rPr>
              <w:t>онных журналов. Данные об объеме документооборота используются для совершенствования организации делопроизводства в университете.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3.4.2.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jc w:val="both"/>
              <w:rPr>
                <w:sz w:val="28"/>
              </w:rPr>
            </w:pPr>
            <w:r w:rsidRPr="00842CA3">
              <w:rPr>
                <w:sz w:val="28"/>
              </w:rPr>
              <w:t>Результаты учета документооборота обобщаются в виде справки об объеме документооборота в конце календарного года. (ПРИЛОЖЕНИЕ 19).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caps/>
                <w:sz w:val="28"/>
                <w:szCs w:val="28"/>
              </w:rPr>
              <w:t>4. КОНТРОЛЬ ИСПОЛНЕНИЯ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4.1.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pStyle w:val="BodyTextIndent"/>
              <w:tabs>
                <w:tab w:val="left" w:pos="284"/>
              </w:tabs>
              <w:ind w:firstLine="0"/>
              <w:rPr>
                <w:b/>
              </w:rPr>
            </w:pPr>
            <w:r w:rsidRPr="00842CA3">
              <w:rPr>
                <w:b/>
              </w:rPr>
              <w:t xml:space="preserve">Организация контроля исполнения документов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4.1.1.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842CA3">
              <w:rPr>
                <w:szCs w:val="28"/>
              </w:rPr>
              <w:t>Контроль по исполнению документов устанавливается для обеспечения своевременного и качественного решения содержащихся в них вопросов, выявления и устранения причин, препятствующих их выполнению, а также в целях повышения ответственности руководителей структурных подразд</w:t>
            </w:r>
            <w:r w:rsidRPr="00842CA3">
              <w:rPr>
                <w:szCs w:val="28"/>
              </w:rPr>
              <w:t>е</w:t>
            </w:r>
            <w:r w:rsidRPr="00842CA3">
              <w:rPr>
                <w:szCs w:val="28"/>
              </w:rPr>
              <w:t>лений, работников университета за безусловное и своевременное исполн</w:t>
            </w:r>
            <w:r w:rsidRPr="00842CA3">
              <w:rPr>
                <w:szCs w:val="28"/>
              </w:rPr>
              <w:t>е</w:t>
            </w:r>
            <w:r w:rsidRPr="00842CA3">
              <w:rPr>
                <w:szCs w:val="28"/>
              </w:rPr>
              <w:t>ние документов.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4.1.2.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Ответственность за организацию своевременного и правильного исполн</w:t>
            </w:r>
            <w:r>
              <w:t>е</w:t>
            </w:r>
            <w:r>
              <w:t>ния документов возлагается на проректоров, руководителей структурных подразделений университета.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4.1.3.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Обязательному контролю подлежит исполнение законодательных актов, распорядительных или нормативных документов вышестоящих организ</w:t>
            </w:r>
            <w:r>
              <w:t>а</w:t>
            </w:r>
            <w:r>
              <w:t xml:space="preserve">ций, документов, поставленных на контроль ректором университета.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Предложения, заявления и жалобы граждан  подлежат обязательному ко</w:t>
            </w:r>
            <w:r>
              <w:t>н</w:t>
            </w:r>
            <w:r>
              <w:t xml:space="preserve">тролю в </w:t>
            </w:r>
            <w:r w:rsidRPr="005B5668">
              <w:t xml:space="preserve">соответствии с Инструкцией о порядке рассмотрения обращения граждан в </w:t>
            </w:r>
            <w:r>
              <w:t xml:space="preserve">федеральное </w:t>
            </w:r>
            <w:r w:rsidRPr="005B5668">
              <w:t>государственном бюджетном образовательном у</w:t>
            </w:r>
            <w:r w:rsidRPr="005B5668">
              <w:t>ч</w:t>
            </w:r>
            <w:r w:rsidRPr="005B5668">
              <w:t>реждении высшего образования «Северный государственный медицинский университет», утвержденной прика</w:t>
            </w:r>
            <w:r>
              <w:t>зом ректора.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4.1.4.</w:t>
            </w:r>
          </w:p>
        </w:tc>
        <w:tc>
          <w:tcPr>
            <w:tcW w:w="4521" w:type="pct"/>
            <w:gridSpan w:val="7"/>
          </w:tcPr>
          <w:p w:rsidR="007407AE" w:rsidRPr="007A3FD4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A3FD4">
              <w:t xml:space="preserve">На контролируемых документах работник ответственный за регистрацию документа проставляет штамп «Контроль» на правом поле документа.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4.2.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pStyle w:val="BodyTextIndent"/>
              <w:tabs>
                <w:tab w:val="left" w:pos="284"/>
              </w:tabs>
              <w:ind w:firstLine="0"/>
              <w:rPr>
                <w:b/>
              </w:rPr>
            </w:pPr>
            <w:r w:rsidRPr="00842CA3">
              <w:rPr>
                <w:b/>
              </w:rPr>
              <w:t>Сроки исполнения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4.2.1.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Сроки исполнения документа исчисляются в рабочих днях с даты посту</w:t>
            </w:r>
            <w:r>
              <w:t>п</w:t>
            </w:r>
            <w:r>
              <w:t>ления документа в университет или с даты подписания (утверждения) д</w:t>
            </w:r>
            <w:r>
              <w:t>о</w:t>
            </w:r>
            <w:r>
              <w:t>кумента. Сроки исполнения могут быть типовыми и индивидуальными. Т</w:t>
            </w:r>
            <w:r>
              <w:t>и</w:t>
            </w:r>
            <w:r>
              <w:t>повые сроки исполнения установлены законодательными, нормативными правовыми актами или локальными актами университета (П</w:t>
            </w:r>
            <w:r w:rsidRPr="00C93416">
              <w:t xml:space="preserve">РИЛОЖЕНИЕ </w:t>
            </w:r>
            <w:r>
              <w:t>2</w:t>
            </w:r>
            <w:r w:rsidRPr="00C93416">
              <w:t>1).</w:t>
            </w:r>
            <w:r>
              <w:t xml:space="preserve"> Индивидуальные сроки устанавливаются ректором университета при вынесении резолюции.</w:t>
            </w:r>
          </w:p>
        </w:tc>
      </w:tr>
      <w:tr w:rsidR="007407AE" w:rsidRPr="00526C9E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4.3.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pStyle w:val="BodyTextIndent"/>
              <w:tabs>
                <w:tab w:val="left" w:pos="284"/>
              </w:tabs>
              <w:ind w:firstLine="0"/>
              <w:rPr>
                <w:b/>
              </w:rPr>
            </w:pPr>
            <w:r w:rsidRPr="00842CA3">
              <w:rPr>
                <w:b/>
              </w:rPr>
              <w:t>Ведение контроля исполнения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4.3.1.</w:t>
            </w:r>
          </w:p>
        </w:tc>
        <w:tc>
          <w:tcPr>
            <w:tcW w:w="4521" w:type="pct"/>
            <w:gridSpan w:val="7"/>
          </w:tcPr>
          <w:p w:rsidR="007407AE" w:rsidRPr="00F46FB8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F46FB8">
              <w:t>Для контроля исп</w:t>
            </w:r>
            <w:r>
              <w:t>олнения документов используется программа электронн</w:t>
            </w:r>
            <w:r>
              <w:t>о</w:t>
            </w:r>
            <w:r>
              <w:t>го документооборота 1С: Предприятие.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4.3.2.</w:t>
            </w:r>
          </w:p>
        </w:tc>
        <w:tc>
          <w:tcPr>
            <w:tcW w:w="4521" w:type="pct"/>
            <w:gridSpan w:val="7"/>
          </w:tcPr>
          <w:p w:rsidR="007407AE" w:rsidRPr="00F46FB8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F46FB8">
              <w:t>Документ считается исполненным, когда решены все проставленные в нем вопросы, дан письменно или устно ответ корреспонденту</w:t>
            </w:r>
            <w:r>
              <w:t>, заполнены нео</w:t>
            </w:r>
            <w:r>
              <w:t>б</w:t>
            </w:r>
            <w:r>
              <w:t>ходимые данные в базах данных,</w:t>
            </w:r>
            <w:r w:rsidRPr="00F46FB8">
              <w:t xml:space="preserve"> или приняты соответствующие меры.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b/>
                <w:caps/>
                <w:sz w:val="28"/>
              </w:rPr>
            </w:pPr>
            <w:r w:rsidRPr="00842CA3">
              <w:rPr>
                <w:b/>
                <w:caps/>
                <w:sz w:val="28"/>
              </w:rPr>
              <w:t>4.4.</w:t>
            </w:r>
          </w:p>
        </w:tc>
        <w:tc>
          <w:tcPr>
            <w:tcW w:w="4521" w:type="pct"/>
            <w:gridSpan w:val="7"/>
          </w:tcPr>
          <w:p w:rsidR="007407AE" w:rsidRPr="00842CA3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left"/>
              <w:rPr>
                <w:b/>
              </w:rPr>
            </w:pPr>
            <w:r w:rsidRPr="00842CA3">
              <w:rPr>
                <w:b/>
              </w:rPr>
              <w:t>Правила работы с документами, поставленными на контроль</w:t>
            </w:r>
          </w:p>
        </w:tc>
      </w:tr>
      <w:tr w:rsidR="007407AE" w:rsidRPr="0079074C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</w:p>
        </w:tc>
        <w:tc>
          <w:tcPr>
            <w:tcW w:w="4521" w:type="pct"/>
            <w:gridSpan w:val="7"/>
          </w:tcPr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Входящий, зарегистрированный документ со штампом «КОНТРОЛЬ» ск</w:t>
            </w:r>
            <w:r w:rsidRPr="0079074C">
              <w:t>а</w:t>
            </w:r>
            <w:r w:rsidRPr="0079074C">
              <w:t>нируется в программу 1С:Предприятие с резолюцией ректора и отправляе</w:t>
            </w:r>
            <w:r w:rsidRPr="0079074C">
              <w:t>т</w:t>
            </w:r>
            <w:r w:rsidRPr="0079074C">
              <w:t>ся исполнителям по средствам электронного документооборота, а бумажная копия документа передается ответственному исполнителю для подготовки ответа в установленные сроки.</w:t>
            </w:r>
          </w:p>
        </w:tc>
      </w:tr>
      <w:tr w:rsidR="007407AE" w:rsidRPr="0079074C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  <w:highlight w:val="yellow"/>
              </w:rPr>
            </w:pPr>
          </w:p>
        </w:tc>
        <w:tc>
          <w:tcPr>
            <w:tcW w:w="4521" w:type="pct"/>
            <w:gridSpan w:val="7"/>
          </w:tcPr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Ответственным исполнителем документа, поставленного на контроль, н</w:t>
            </w:r>
            <w:r w:rsidRPr="0079074C">
              <w:t>а</w:t>
            </w:r>
            <w:r w:rsidRPr="0079074C">
              <w:t>значается должностное лицо, указанное в резолюции ректора первым.</w:t>
            </w:r>
          </w:p>
        </w:tc>
      </w:tr>
      <w:tr w:rsidR="007407AE" w:rsidRPr="0079074C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</w:p>
        </w:tc>
        <w:tc>
          <w:tcPr>
            <w:tcW w:w="4521" w:type="pct"/>
            <w:gridSpan w:val="7"/>
          </w:tcPr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Ответственный исполнитель имеет право передавать документы на испо</w:t>
            </w:r>
            <w:r w:rsidRPr="0079074C">
              <w:t>л</w:t>
            </w:r>
            <w:r w:rsidRPr="0079074C">
              <w:t>нение другому должностному лицу, о чем делает соответствующую запись (резолюцию) на документе и сообщает в приемную ректора для учета дв</w:t>
            </w:r>
            <w:r w:rsidRPr="0079074C">
              <w:t>и</w:t>
            </w:r>
            <w:r w:rsidRPr="0079074C">
              <w:t>жения входящей корреспонденции.</w:t>
            </w:r>
          </w:p>
        </w:tc>
      </w:tr>
      <w:tr w:rsidR="007407AE" w:rsidRPr="0079074C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  <w:highlight w:val="yellow"/>
              </w:rPr>
            </w:pPr>
          </w:p>
        </w:tc>
        <w:tc>
          <w:tcPr>
            <w:tcW w:w="4521" w:type="pct"/>
            <w:gridSpan w:val="7"/>
          </w:tcPr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Ответственный исполнитель готовит проект документа и передает его на подпись ректору.</w:t>
            </w:r>
          </w:p>
        </w:tc>
      </w:tr>
      <w:tr w:rsidR="007407AE" w:rsidRPr="00F200F3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  <w:highlight w:val="yellow"/>
              </w:rPr>
            </w:pPr>
          </w:p>
        </w:tc>
        <w:tc>
          <w:tcPr>
            <w:tcW w:w="4521" w:type="pct"/>
            <w:gridSpan w:val="7"/>
          </w:tcPr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Подписанный ректором документ исполнитель регистрирует в службе д</w:t>
            </w:r>
            <w:r w:rsidRPr="0079074C">
              <w:t>е</w:t>
            </w:r>
            <w:r w:rsidRPr="0079074C">
              <w:t>лопроизводства и контроля документооборота или в приемной ректора.</w:t>
            </w:r>
          </w:p>
          <w:p w:rsidR="007407AE" w:rsidRPr="0079074C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9074C">
              <w:t>Документы</w:t>
            </w:r>
            <w:r>
              <w:t>,</w:t>
            </w:r>
            <w:r w:rsidRPr="0079074C">
              <w:t xml:space="preserve"> поставленные на контроль, снимаются с контроля одновреме</w:t>
            </w:r>
            <w:r w:rsidRPr="0079074C">
              <w:t>н</w:t>
            </w:r>
            <w:r w:rsidRPr="0079074C">
              <w:t xml:space="preserve">но </w:t>
            </w:r>
            <w:r>
              <w:t>при</w:t>
            </w:r>
            <w:r w:rsidRPr="0079074C">
              <w:t xml:space="preserve"> регистраци</w:t>
            </w:r>
            <w:r>
              <w:t>и документа</w:t>
            </w:r>
            <w:r w:rsidRPr="0079074C">
              <w:t>, для чего исполнителю необходимо соо</w:t>
            </w:r>
            <w:r w:rsidRPr="0079074C">
              <w:t>б</w:t>
            </w:r>
            <w:r w:rsidRPr="0079074C">
              <w:t>щить номер входящего документа.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</w:p>
        </w:tc>
        <w:tc>
          <w:tcPr>
            <w:tcW w:w="4521" w:type="pct"/>
            <w:gridSpan w:val="7"/>
          </w:tcPr>
          <w:p w:rsidR="007407AE" w:rsidRPr="00F200F3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left"/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caps/>
                <w:sz w:val="28"/>
                <w:szCs w:val="28"/>
              </w:rPr>
              <w:t>5. Работа исполнителя с документами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5.1.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Исполнитель получает документы в день их регистрации или на следующий день с резолюцией ректора университета, либо  руководителя структурного подразделения. Срочные документы передаются исполнителю немедленно.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 xml:space="preserve">5.2.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При рассмотрении документов руководитель подразделения выделяет д</w:t>
            </w:r>
            <w:r>
              <w:t>о</w:t>
            </w:r>
            <w:r>
              <w:t xml:space="preserve">кументы, требующие срочного исполнения. Документы, присланные для согласования, рассматриваются в день поступления.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5.2.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Результатом исполнения документа является проект документа, подгото</w:t>
            </w:r>
            <w:r>
              <w:t>в</w:t>
            </w:r>
            <w:r>
              <w:t>ленный исполнителем. Проект документа передается на подписание рект</w:t>
            </w:r>
            <w:r>
              <w:t>о</w:t>
            </w:r>
            <w:r>
              <w:t xml:space="preserve">ру (проректору) университета. </w:t>
            </w:r>
            <w:r w:rsidRPr="00510748">
              <w:t>Подписанный документ исполнитель пер</w:t>
            </w:r>
            <w:r w:rsidRPr="00510748">
              <w:t>е</w:t>
            </w:r>
            <w:r w:rsidRPr="00510748">
              <w:t xml:space="preserve">дает в </w:t>
            </w:r>
            <w:r>
              <w:t>службу делопроизводства и контроля документооборота</w:t>
            </w:r>
            <w:r w:rsidRPr="00510748">
              <w:t xml:space="preserve"> на регистр</w:t>
            </w:r>
            <w:r w:rsidRPr="00510748">
              <w:t>а</w:t>
            </w:r>
            <w:r w:rsidRPr="00510748">
              <w:t>цию и отправку, а затем подшивает копию документа в дело.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 xml:space="preserve">5.3.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Промежуточный ответ, равно как  и отметка об уведомлении корреспонде</w:t>
            </w:r>
            <w:r>
              <w:t>н</w:t>
            </w:r>
            <w:r>
              <w:t>та по телефону об отсрочке исполнения, не может являться основанием для признания документа исполненным.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 xml:space="preserve">5.4.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Отметка об исполнении документа должна включать слова «В дело», а та</w:t>
            </w:r>
            <w:r>
              <w:t>к</w:t>
            </w:r>
            <w:r>
              <w:t>же индексы дела, в котором будет храниться документ, и краткие сведения об исполнителе.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/>
                <w:sz w:val="28"/>
                <w:szCs w:val="28"/>
              </w:rPr>
            </w:pPr>
          </w:p>
          <w:p w:rsidR="007407AE" w:rsidRPr="00842CA3" w:rsidRDefault="007407AE" w:rsidP="00842CA3">
            <w:pPr>
              <w:jc w:val="center"/>
              <w:rPr>
                <w:b/>
                <w:caps/>
                <w:sz w:val="28"/>
                <w:szCs w:val="28"/>
              </w:rPr>
            </w:pPr>
            <w:r w:rsidRPr="00842CA3">
              <w:rPr>
                <w:b/>
                <w:sz w:val="28"/>
                <w:szCs w:val="28"/>
              </w:rPr>
              <w:t xml:space="preserve">6. </w:t>
            </w:r>
            <w:r w:rsidRPr="00842CA3">
              <w:rPr>
                <w:b/>
                <w:caps/>
                <w:sz w:val="28"/>
                <w:szCs w:val="28"/>
              </w:rPr>
              <w:t xml:space="preserve">Изготовление, учет, использование и </w:t>
            </w:r>
          </w:p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caps/>
                <w:sz w:val="28"/>
                <w:szCs w:val="28"/>
              </w:rPr>
              <w:t>хранение печатей, штампов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6.1.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соответствии с Уставом и Положением о печатях и штампах в универс</w:t>
            </w:r>
            <w:r>
              <w:t>и</w:t>
            </w:r>
            <w:r>
              <w:t>тете используются гербовая (номерная) печать университета и печати о</w:t>
            </w:r>
            <w:r>
              <w:t>т</w:t>
            </w:r>
            <w:r>
              <w:t>дельных структурных подразделений.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Гербовой печатью университета заверяются подписи ректора университета, проректоров, главного бухгалтера, а также других должностных лиц, кот</w:t>
            </w:r>
            <w:r>
              <w:t>о</w:t>
            </w:r>
            <w:r>
              <w:t>рым доверенностью или приказом университета представлены соответс</w:t>
            </w:r>
            <w:r>
              <w:t>т</w:t>
            </w:r>
            <w:r>
              <w:t>вующие полномочия. Примерный перечень документов, на которые ст</w:t>
            </w:r>
            <w:r>
              <w:t>а</w:t>
            </w:r>
            <w:r>
              <w:t>виться гербовая печать представлен в ПРИЛОЖЕНИИ 33.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left"/>
            </w:pPr>
            <w:r>
              <w:t>Структурные подразделения университета не могут иметь печати с изобр</w:t>
            </w:r>
            <w:r>
              <w:t>а</w:t>
            </w:r>
            <w:r>
              <w:t xml:space="preserve">жением Государственного герба Российской Федерации. </w:t>
            </w:r>
          </w:p>
          <w:p w:rsidR="007407AE" w:rsidRPr="00146B0B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146B0B">
              <w:t>Заявка на изготовление печати и ее эскиз оформляются в соответствии с у</w:t>
            </w:r>
            <w:r w:rsidRPr="00146B0B">
              <w:t>с</w:t>
            </w:r>
            <w:r w:rsidRPr="00146B0B">
              <w:t xml:space="preserve">тановленными требованиями руководителем структурного подразделения, подписывается </w:t>
            </w:r>
            <w:r>
              <w:t>проректором по инфраструктурному развитию у</w:t>
            </w:r>
            <w:r w:rsidRPr="00146B0B">
              <w:t>ниверситета и передаются на предприятие-изготовитель печатей. (ПРИЛОЖЕНИЕ 22)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Служба делопроизводства и контроля документооборота университета в</w:t>
            </w:r>
            <w:r>
              <w:t>е</w:t>
            </w:r>
            <w:r>
              <w:t>дет учет имеющихся в университете печатей и штампов в специальном журнале с проставлением их оттисков. Выдача печатей и штампов осущес</w:t>
            </w:r>
            <w:r>
              <w:t>т</w:t>
            </w:r>
            <w:r>
              <w:t>вляется под роспись работникам, персонально ответственным за их испол</w:t>
            </w:r>
            <w:r>
              <w:t>ь</w:t>
            </w:r>
            <w:r>
              <w:t>зование и хранение. Листы журнала учета печатей и штампов нумеруются, прошнуровываются и опечатываются.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Печати университета хранятся в надежно запираемых шкафах. </w:t>
            </w:r>
          </w:p>
          <w:p w:rsidR="007407AE" w:rsidRPr="00146B0B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146B0B">
              <w:t>Ответственность за законность использования и надежность хранения ге</w:t>
            </w:r>
            <w:r w:rsidRPr="00146B0B">
              <w:t>р</w:t>
            </w:r>
            <w:r w:rsidRPr="00146B0B">
              <w:t xml:space="preserve">бовой печати, других печатей и штампов университета возлагается на лиц, ответственных за их использование. </w:t>
            </w:r>
          </w:p>
          <w:p w:rsidR="007407AE" w:rsidRPr="00146B0B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146B0B">
              <w:t>Ответственность за надежность хранения, законность использования печ</w:t>
            </w:r>
            <w:r w:rsidRPr="00146B0B">
              <w:t>а</w:t>
            </w:r>
            <w:r w:rsidRPr="00146B0B">
              <w:t xml:space="preserve">тей и штампов структурных подразделений </w:t>
            </w:r>
            <w:r>
              <w:t>у</w:t>
            </w:r>
            <w:r w:rsidRPr="00146B0B">
              <w:t>ниверситета возлагается на р</w:t>
            </w:r>
            <w:r w:rsidRPr="00146B0B">
              <w:t>у</w:t>
            </w:r>
            <w:r w:rsidRPr="00146B0B">
              <w:t>ководителей соответствующих структурных подразделений.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Пришедшие в негодность и утратившие значение печати и штампы подл</w:t>
            </w:r>
            <w:r>
              <w:t>е</w:t>
            </w:r>
            <w:r>
              <w:t xml:space="preserve">жат возврату в канцелярию университета, где они уничтожаются по акту с соответствующей пометкой в журнале учета.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D6DF2">
            <w:pPr>
              <w:rPr>
                <w:caps/>
                <w:sz w:val="28"/>
              </w:rPr>
            </w:pPr>
            <w:r w:rsidRPr="00842CA3">
              <w:rPr>
                <w:caps/>
                <w:sz w:val="28"/>
              </w:rPr>
              <w:t>6.3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146B0B">
              <w:t>Контроль за хранени</w:t>
            </w:r>
            <w:r>
              <w:t>ем</w:t>
            </w:r>
            <w:r w:rsidRPr="00146B0B">
              <w:t xml:space="preserve"> и использовани</w:t>
            </w:r>
            <w:r>
              <w:t>ем</w:t>
            </w:r>
            <w:r w:rsidRPr="00146B0B">
              <w:t xml:space="preserve"> печатей, штампов</w:t>
            </w:r>
            <w:r w:rsidRPr="00146B0B">
              <w:br/>
              <w:t xml:space="preserve">в структурных подразделениях </w:t>
            </w:r>
            <w:r>
              <w:t>у</w:t>
            </w:r>
            <w:r w:rsidRPr="00146B0B">
              <w:t xml:space="preserve">ниверситета возлагается на заведующую </w:t>
            </w:r>
            <w:r>
              <w:t>службой делопроизводства и контроля документооборота</w:t>
            </w:r>
            <w:r w:rsidRPr="00146B0B">
              <w:t>.</w:t>
            </w:r>
          </w:p>
          <w:p w:rsidR="007407AE" w:rsidRPr="00146B0B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bCs/>
                <w:sz w:val="28"/>
                <w:szCs w:val="28"/>
              </w:rPr>
              <w:t>7. СОСТАВЛЕНИЕ НОМЕНКЛАТУРЫ ДЕЛ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pStyle w:val="BodyTextIndent"/>
              <w:ind w:firstLine="0"/>
              <w:jc w:val="left"/>
              <w:rPr>
                <w:b/>
                <w:bCs/>
                <w:sz w:val="24"/>
              </w:rPr>
            </w:pPr>
            <w:r>
              <w:t>7.1.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Номенклатура дел – систематизированный перечень наименований дел, з</w:t>
            </w:r>
            <w:r>
              <w:t>а</w:t>
            </w:r>
            <w:r>
              <w:t>водимых в структурных подразделениях университета, с указанием сроков их хранения, оформленный в установленном в университете порядке. (ПРИЛОЖЕНИЕ 23</w:t>
            </w:r>
            <w:r w:rsidRPr="008A15A9">
              <w:t>).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Pr="00842CA3" w:rsidRDefault="007407AE" w:rsidP="00842CA3">
            <w:pPr>
              <w:pStyle w:val="BodyTextIndent"/>
              <w:ind w:firstLine="0"/>
              <w:jc w:val="left"/>
              <w:rPr>
                <w:b/>
                <w:bCs/>
                <w:sz w:val="24"/>
              </w:rPr>
            </w:pPr>
            <w:r>
              <w:t>7.2.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Номенклатура дел университета в конце каждого года уточняется, переп</w:t>
            </w:r>
            <w:r>
              <w:t>е</w:t>
            </w:r>
            <w:r>
              <w:t xml:space="preserve">чатывается, утверждается ректором университета и вводится с 1 января следующего календарного года. В случае коренного изменения функций и структуры университета составляется новая номенклатура дел.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Руководитель вновь созданного подразделения университета в месячный срок разрабатывает номенклатуру дел и представляет ее в архив универс</w:t>
            </w:r>
            <w:r>
              <w:t>и</w:t>
            </w:r>
            <w:r>
              <w:t>тета.</w:t>
            </w:r>
          </w:p>
        </w:tc>
      </w:tr>
      <w:tr w:rsidR="007407AE" w:rsidRPr="005D22B1" w:rsidTr="00842CA3">
        <w:trPr>
          <w:trHeight w:val="719"/>
        </w:trPr>
        <w:tc>
          <w:tcPr>
            <w:tcW w:w="479" w:type="pct"/>
            <w:gridSpan w:val="2"/>
            <w:vMerge w:val="restart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7.4.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При составлении номенклатуры дел структурного подразделения универс</w:t>
            </w:r>
            <w:r>
              <w:t>и</w:t>
            </w:r>
            <w:r>
              <w:t>тета следует руководствоваться:</w:t>
            </w:r>
          </w:p>
        </w:tc>
      </w:tr>
      <w:tr w:rsidR="007407AE" w:rsidRPr="005D22B1" w:rsidTr="00842CA3">
        <w:trPr>
          <w:trHeight w:val="1290"/>
        </w:trPr>
        <w:tc>
          <w:tcPr>
            <w:tcW w:w="479" w:type="pct"/>
            <w:gridSpan w:val="2"/>
            <w:vMerge/>
          </w:tcPr>
          <w:p w:rsidR="007407AE" w:rsidRDefault="007407AE" w:rsidP="00842CA3">
            <w:pPr>
              <w:pStyle w:val="BodyTextIndent"/>
              <w:ind w:firstLine="0"/>
              <w:jc w:val="left"/>
            </w:pPr>
          </w:p>
        </w:tc>
        <w:tc>
          <w:tcPr>
            <w:tcW w:w="13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</w:tc>
        <w:tc>
          <w:tcPr>
            <w:tcW w:w="4383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Уставом университета;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положением о структурном подразделении университета;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штатным расписанием университета;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планами и отчетами о работе структурного подразделения;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перечнями документов с указанием сроков их хранения;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номенклатурой дел подразделения за предшествующие годы.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7.5.</w:t>
            </w:r>
          </w:p>
        </w:tc>
        <w:tc>
          <w:tcPr>
            <w:tcW w:w="4521" w:type="pct"/>
            <w:gridSpan w:val="7"/>
          </w:tcPr>
          <w:p w:rsidR="007407AE" w:rsidRPr="008A15A9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первой графе номенклатуры дел проставляется индекс каждого дела, включенного в номенклатуру. Индекс дела состоит из установленного в университете цифрового обозначения  структурного подразделения и п</w:t>
            </w:r>
            <w:r>
              <w:t>о</w:t>
            </w:r>
            <w:r>
              <w:t>рядкового номера заголовка дела по номенклатуре в пределах структурного подразделения. Индексы дел обозначаются арабскими цифрами. Например: 01</w:t>
            </w:r>
            <w:r w:rsidRPr="008A15A9">
              <w:t xml:space="preserve">-05, где: 01 – обозначение структурного подразделения; 05– </w:t>
            </w:r>
            <w:r>
              <w:t>порядковый номер заголовка дела</w:t>
            </w:r>
            <w:r w:rsidRPr="008A15A9">
              <w:t xml:space="preserve"> по номенклатуре.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7.6.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Во вторую графу включаются заголовки дел (томов, частей). Заголовок дела должен четко, в обобщенной форме отражать основное содержание и состав документов дела.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Порядок расположения заголовков дел внутри разделов и подразделов н</w:t>
            </w:r>
            <w:r>
              <w:t>о</w:t>
            </w:r>
            <w:r>
              <w:t>менклатуры дел определяется степенью важности документов, составля</w:t>
            </w:r>
            <w:r>
              <w:t>ю</w:t>
            </w:r>
            <w:r>
              <w:t>щих дела, и их взаимосвязью.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С начала раздела располагаются заголовки дел, содержащих учредител</w:t>
            </w:r>
            <w:r>
              <w:t>ь</w:t>
            </w:r>
            <w:r>
              <w:t>ные, организационно-правовые и распорядительные документы. Заголовки дел, содержащих постановления, решения, поручения, приказы вышесто</w:t>
            </w:r>
            <w:r>
              <w:t>я</w:t>
            </w:r>
            <w:r>
              <w:t>щих организаций, располагаются перед заголовками дел с приказами ун</w:t>
            </w:r>
            <w:r>
              <w:t>и</w:t>
            </w:r>
            <w:r>
              <w:t>верситета. Затем следуют заголовки дел, содержащих плановые, отчетные, информационно-аналитические  документы, документы, отражающие сп</w:t>
            </w:r>
            <w:r>
              <w:t>е</w:t>
            </w:r>
            <w:r>
              <w:t xml:space="preserve">цифическую деятельность подразделения, переписку и др. 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Не допускается употребление в заголовке дела неконкретных формулир</w:t>
            </w:r>
            <w:r>
              <w:t>о</w:t>
            </w:r>
            <w:r>
              <w:t>вок («разные материалы», «общая переписка» и т.д.).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Заголовки дел могут уточняться в процессе формирования и оформления дел.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7.7.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Третья графа заполняется по окончании календарного года.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7.8.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четвертой графе указываются срок хранения дела, номера статей по п</w:t>
            </w:r>
            <w:r>
              <w:t>е</w:t>
            </w:r>
            <w:r>
              <w:t xml:space="preserve">речню документов с указанием сроков хранения. </w:t>
            </w:r>
          </w:p>
        </w:tc>
      </w:tr>
      <w:tr w:rsidR="007407AE" w:rsidRPr="005D22B1" w:rsidTr="00842CA3">
        <w:trPr>
          <w:trHeight w:val="406"/>
        </w:trPr>
        <w:tc>
          <w:tcPr>
            <w:tcW w:w="479" w:type="pct"/>
            <w:gridSpan w:val="2"/>
            <w:vMerge w:val="restart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7.9.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В пятой графе проставляется отметка:</w:t>
            </w:r>
          </w:p>
        </w:tc>
      </w:tr>
      <w:tr w:rsidR="007407AE" w:rsidRPr="005D22B1" w:rsidTr="00842CA3">
        <w:trPr>
          <w:trHeight w:val="360"/>
        </w:trPr>
        <w:tc>
          <w:tcPr>
            <w:tcW w:w="479" w:type="pct"/>
            <w:gridSpan w:val="2"/>
            <w:vMerge/>
          </w:tcPr>
          <w:p w:rsidR="007407AE" w:rsidRDefault="007407AE" w:rsidP="00842CA3">
            <w:pPr>
              <w:pStyle w:val="BodyTextIndent"/>
              <w:ind w:firstLine="0"/>
              <w:jc w:val="left"/>
            </w:pPr>
          </w:p>
        </w:tc>
        <w:tc>
          <w:tcPr>
            <w:tcW w:w="13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-</w:t>
            </w:r>
          </w:p>
        </w:tc>
        <w:tc>
          <w:tcPr>
            <w:tcW w:w="4383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о незаведении дела;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о переходящих делах;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 выделении дел к уничтожению.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7.10.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Номенклатура дел структурных подразделений составляется</w:t>
            </w:r>
            <w:r>
              <w:br/>
              <w:t>в соответствии с принятой в университете порядковой нумерацией стру</w:t>
            </w:r>
            <w:r>
              <w:t>к</w:t>
            </w:r>
            <w:r>
              <w:t>турных подразделений.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7.11.</w:t>
            </w:r>
          </w:p>
        </w:tc>
        <w:tc>
          <w:tcPr>
            <w:tcW w:w="4521" w:type="pct"/>
            <w:gridSpan w:val="7"/>
          </w:tcPr>
          <w:p w:rsidR="007407AE" w:rsidRPr="00716CC1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16CC1">
              <w:t xml:space="preserve">Номенклатура дел </w:t>
            </w:r>
            <w:r>
              <w:t>у</w:t>
            </w:r>
            <w:r w:rsidRPr="00716CC1">
              <w:t xml:space="preserve">ниверситета подписывается заведующей </w:t>
            </w:r>
            <w:r>
              <w:t>службой дел</w:t>
            </w:r>
            <w:r>
              <w:t>о</w:t>
            </w:r>
            <w:r>
              <w:t>производства и контроля документооборота</w:t>
            </w:r>
            <w:r w:rsidRPr="00716CC1">
              <w:t>, подписывается, согласовыв</w:t>
            </w:r>
            <w:r w:rsidRPr="00716CC1">
              <w:t>а</w:t>
            </w:r>
            <w:r w:rsidRPr="00716CC1">
              <w:t xml:space="preserve">ется с экспертной комиссией </w:t>
            </w:r>
            <w:r>
              <w:t>у</w:t>
            </w:r>
            <w:r w:rsidRPr="00716CC1">
              <w:t xml:space="preserve">ниверситета, представляется на согласование с </w:t>
            </w:r>
            <w:r>
              <w:t>э</w:t>
            </w:r>
            <w:r w:rsidRPr="00716CC1">
              <w:t>кспертно-проверочной комиссией Управления по делам архивов Арха</w:t>
            </w:r>
            <w:r w:rsidRPr="00716CC1">
              <w:t>н</w:t>
            </w:r>
            <w:r w:rsidRPr="00716CC1">
              <w:t xml:space="preserve">гельской  области (не реже одного раза в 5 лет), после  чего утверждается ректором </w:t>
            </w:r>
            <w:r>
              <w:t>у</w:t>
            </w:r>
            <w:r w:rsidRPr="00716CC1">
              <w:t xml:space="preserve">ниверситета.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>7.12.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По окончании делопроизводственного года в конце номенклатуры дел д</w:t>
            </w:r>
            <w:r>
              <w:t>е</w:t>
            </w:r>
            <w:r>
              <w:t>лается итоговая запись о количестве заведенных дел (томов), отдельно п</w:t>
            </w:r>
            <w:r>
              <w:t>о</w:t>
            </w:r>
            <w:r>
              <w:t>стоянного и временного сроков хранения. Сведения, содержащиеся в итог</w:t>
            </w:r>
            <w:r>
              <w:t>о</w:t>
            </w:r>
            <w:r>
              <w:t xml:space="preserve">вой записи номенклатуры дел университета, передаются в архив, </w:t>
            </w:r>
            <w:r>
              <w:br/>
              <w:t>о чем в номенклатуре проставляется отметка с указанием должности</w:t>
            </w:r>
            <w:r>
              <w:br/>
              <w:t>и подписи лица, сделавшего отметку.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Pr="00842CA3" w:rsidRDefault="007407AE" w:rsidP="00842CA3">
            <w:pPr>
              <w:jc w:val="center"/>
              <w:rPr>
                <w:bCs/>
                <w:caps/>
                <w:sz w:val="28"/>
              </w:rPr>
            </w:pPr>
            <w:r w:rsidRPr="00842CA3">
              <w:rPr>
                <w:b/>
                <w:bCs/>
                <w:sz w:val="28"/>
                <w:szCs w:val="28"/>
              </w:rPr>
              <w:t>8. ФОРМИРОВАНИЕ ДЕЛ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 xml:space="preserve">8.1. </w:t>
            </w:r>
          </w:p>
          <w:p w:rsidR="007407AE" w:rsidRDefault="007407AE" w:rsidP="00842CA3">
            <w:pPr>
              <w:pStyle w:val="BodyTextIndent"/>
              <w:ind w:firstLine="0"/>
            </w:pP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Формирование дел – группировка исполненных документов в дела в соо</w:t>
            </w:r>
            <w:r>
              <w:t>т</w:t>
            </w:r>
            <w:r>
              <w:t xml:space="preserve">ветствии с номенклатурой дел и систематизацией документов внутри дела.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Дела в структурных подразделениях университета формируются работн</w:t>
            </w:r>
            <w:r>
              <w:t>и</w:t>
            </w:r>
            <w:r>
              <w:t xml:space="preserve">ками, ответственными за делопроизводство.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Методическое руководство и контроль за правильностью формирования дел осуществляет архив университета.</w:t>
            </w:r>
          </w:p>
        </w:tc>
      </w:tr>
      <w:tr w:rsidR="007407AE" w:rsidRPr="005D22B1" w:rsidTr="00842CA3">
        <w:trPr>
          <w:trHeight w:val="235"/>
        </w:trPr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 xml:space="preserve">8.2.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При формировании дел необходимо соблюдать следующие общие</w:t>
            </w:r>
            <w:r w:rsidRPr="008A15A9">
              <w:t xml:space="preserve"> правила</w:t>
            </w:r>
            <w:r>
              <w:t>: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</w:p>
        </w:tc>
        <w:tc>
          <w:tcPr>
            <w:tcW w:w="13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</w:tc>
        <w:tc>
          <w:tcPr>
            <w:tcW w:w="4383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помещать в дело только исполненные документы, соответствующие по своему содержанию заголовку дела по номенклатуре дел;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помещать в дело все документы, относящиеся к разрешению одного в</w:t>
            </w:r>
            <w:r>
              <w:t>о</w:t>
            </w:r>
            <w:r>
              <w:t>проса;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приложения помещать в дело вместе с основными документами;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группировать в дело документы одного календарного года или учебного года (исключение составляют личные дела, которые формируются в т</w:t>
            </w:r>
            <w:r>
              <w:t>е</w:t>
            </w:r>
            <w:r>
              <w:t>чение всего периода работы или учебы данного лица в университете);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документы постоянного и временного сроков хранения группировать раздельно;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не включать в дело документы, подлежащие возврату, лишние</w:t>
            </w:r>
            <w:r>
              <w:br/>
              <w:t>и черновые экземпляры документов (за исключением особо ценных);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факсограммы, телеграммы, телефонограммы помещать в дела на общих основаниях;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каждый документ, помещенный в дело, должен быть правильно офор</w:t>
            </w:r>
            <w:r>
              <w:t>м</w:t>
            </w:r>
            <w:r>
              <w:t>лен (иметь необходимые реквизиты);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по объему дело не должно превышать 250 листов, при толщине не более 4 см. (при превышении данного объема заводится второй том, при нал</w:t>
            </w:r>
            <w:r>
              <w:t>и</w:t>
            </w:r>
            <w:r>
              <w:t>чии в деле нескольких томов индекс и заголовок дела проставляются на каждом томе с добавлением «т. 1», «т. 2» и т.д.).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 xml:space="preserve">8.3. </w:t>
            </w:r>
          </w:p>
          <w:p w:rsidR="007407AE" w:rsidRDefault="007407AE" w:rsidP="00842CA3">
            <w:pPr>
              <w:pStyle w:val="BodyTextIndent"/>
              <w:ind w:firstLine="0"/>
            </w:pP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ind w:firstLine="0"/>
            </w:pPr>
            <w:r>
              <w:t>Документы внутри дела располагаются  в хронологической, вопросно-логической последовательности или их сочетании.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8.4.</w:t>
            </w:r>
          </w:p>
        </w:tc>
        <w:tc>
          <w:tcPr>
            <w:tcW w:w="4521" w:type="pct"/>
            <w:gridSpan w:val="7"/>
          </w:tcPr>
          <w:p w:rsidR="007407AE" w:rsidRPr="00AF310A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AF310A">
              <w:t xml:space="preserve">Распорядительные документы группируются в дела по видам и хронологии с относящимися к ним приложениями. </w:t>
            </w:r>
          </w:p>
          <w:p w:rsidR="007407AE" w:rsidRPr="00AF310A" w:rsidRDefault="007407AE" w:rsidP="00842CA3">
            <w:pPr>
              <w:pStyle w:val="BodyTextIndent"/>
              <w:ind w:firstLine="0"/>
            </w:pPr>
            <w:r w:rsidRPr="00AF310A">
              <w:t>Приказы по основной и административно-хозяйственной деятельности группируются отдельно от приказов по личному составу.</w:t>
            </w:r>
          </w:p>
          <w:p w:rsidR="007407AE" w:rsidRPr="00842CA3" w:rsidRDefault="007407AE" w:rsidP="00842CA3">
            <w:pPr>
              <w:pStyle w:val="BodyTextIndent"/>
              <w:ind w:firstLine="0"/>
              <w:rPr>
                <w:color w:val="FF6600"/>
              </w:rPr>
            </w:pPr>
            <w:r w:rsidRPr="00AF310A">
              <w:t>Приказы по личному составу группируются в отдельные дела в соответс</w:t>
            </w:r>
            <w:r w:rsidRPr="00AF310A">
              <w:t>т</w:t>
            </w:r>
            <w:r w:rsidRPr="00AF310A">
              <w:t>вии со сроками хранения (приказы о приеме, перемещении, совмещении, переводе, увольнении работников; аттестации, присвоении званий, измен</w:t>
            </w:r>
            <w:r w:rsidRPr="00AF310A">
              <w:t>е</w:t>
            </w:r>
            <w:r w:rsidRPr="00AF310A">
              <w:t>нии фамилии; поощрениях, награждениях; оплате труда, премировании, различных выплат; всех видах отпусков; дежурствах; командировках).</w:t>
            </w:r>
            <w:r w:rsidRPr="00842CA3">
              <w:rPr>
                <w:color w:val="FF6600"/>
              </w:rPr>
              <w:t xml:space="preserve">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8.5.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Уставы, положения, инструкции, утвержденные распорядительными док</w:t>
            </w:r>
            <w:r>
              <w:t>у</w:t>
            </w:r>
            <w:r>
              <w:t>ментами, являются приложениями к ним и группируются вместе</w:t>
            </w:r>
            <w:r>
              <w:br/>
              <w:t xml:space="preserve">с указанными документами. </w:t>
            </w:r>
            <w:r w:rsidRPr="00AF310A">
              <w:t>Если же они утверждены в качестве самосто</w:t>
            </w:r>
            <w:r w:rsidRPr="00AF310A">
              <w:t>я</w:t>
            </w:r>
            <w:r w:rsidRPr="00AF310A">
              <w:t>тельного документа, то их группируют в самостоятельные дела.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 xml:space="preserve">8.6.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Протоколы в деле располагаются в хронологическом порядке по номерам.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8.7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Утвержденные планы, отчеты, сметы, лимиты, титульные списки и другие документы группируются отдельно от проектов этих документов.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Планы на несколько лет формируются по начальной дате, отчеты за н</w:t>
            </w:r>
            <w:r>
              <w:t>е</w:t>
            </w:r>
            <w:r>
              <w:t>сколько лет формируются по конечной дате.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 xml:space="preserve">8.8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Документы в личных делах располагаются  в хронологическом порядке по мере их поступления.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8.9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Лицевые счета работников,  документы по заработной плате и другие п</w:t>
            </w:r>
            <w:r>
              <w:t>о</w:t>
            </w:r>
            <w:r>
              <w:t>добные документы группируются в отдельные дела в пределах года</w:t>
            </w:r>
            <w:r>
              <w:br/>
              <w:t>и располагаются в них по алфавиту фамилий.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right="-108" w:firstLine="0"/>
            </w:pPr>
            <w:r>
              <w:t>8.10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Переписка группируется за календарный или учебный год</w:t>
            </w:r>
            <w:r>
              <w:br/>
              <w:t>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center"/>
            </w:pPr>
            <w:r w:rsidRPr="00842CA3">
              <w:rPr>
                <w:b/>
                <w:bCs/>
                <w:szCs w:val="28"/>
              </w:rPr>
              <w:t>9. ОФОРМЛЕНИЕ ДЕЛ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  <w:jc w:val="center"/>
            </w:pPr>
            <w:r>
              <w:t>9.1.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Оформление дел проходит в два этапа: при их заведении и по завершении года.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Оформление дел проводится работниками соответствующих структурных подразделений при методической помощи и под контролем работников а</w:t>
            </w:r>
            <w:r>
              <w:t>р</w:t>
            </w:r>
            <w:r>
              <w:t>хива университета.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Оформление дела включает в себя комплекс работ, проводимых поэтапно. В зависимости от сроков хранения проводится полное или частичное оформление дел. Полному оформлению подлежат дела постоянного, вр</w:t>
            </w:r>
            <w:r>
              <w:t>е</w:t>
            </w:r>
            <w:r>
              <w:t xml:space="preserve">менного (свыше 10 лет) сроков хранения, а также дела по личному составу.          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Полное оформление дела предусматривает: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right="-108" w:firstLine="0"/>
            </w:pPr>
          </w:p>
        </w:tc>
        <w:tc>
          <w:tcPr>
            <w:tcW w:w="13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</w:tc>
        <w:tc>
          <w:tcPr>
            <w:tcW w:w="4383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 xml:space="preserve">нумерацию листов в деле; 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составление листа-заверителя дела  (ПРИЛОЖЕНИЕ  25)</w:t>
            </w:r>
            <w:r w:rsidRPr="00F50E65">
              <w:t xml:space="preserve">;  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составление, в необходимых случаях, внутренней описи документов дела (ПРИЛОЖЕНИЕ 26);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 xml:space="preserve">подшивку или переплет дела;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оформление обложки (внесение необходимых уточнений в реквизиты о</w:t>
            </w:r>
            <w:r>
              <w:t>б</w:t>
            </w:r>
            <w:r>
              <w:t>ложки дела – названия организации, индекса и заголовка дела, даты дела и др.) (ПРИЛОЖЕНИЕ 27</w:t>
            </w:r>
            <w:r w:rsidRPr="00F50E65">
              <w:t>).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Дела временного (до 10 лет включительно) срока хранения подлежат ча</w:t>
            </w:r>
            <w:r>
              <w:t>с</w:t>
            </w:r>
            <w:r>
              <w:t>тичному оформлению: дела допускается хранить в скоросшивателях;  не проводить пересистематизацию документов в деле, листы дела не нумер</w:t>
            </w:r>
            <w:r>
              <w:t>о</w:t>
            </w:r>
            <w:r>
              <w:t>вать, заверительные надписи не составлять, учет ведется по номенклатуре дел. В обязательном порядке заполняются реквизиты обложки.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9.4.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целях обеспечения сохранности и закрепления порядка расположения д</w:t>
            </w:r>
            <w:r>
              <w:t>о</w:t>
            </w:r>
            <w:r>
              <w:t>кументов, включенных в дело, все листы нумеруются арабскими цифрами в правом верхнем углу, не задевая текста документа, простым графическим карандашом или нумератором.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9.5.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После завершения нумерации листов составляется заверительная надпись. Заверительная надпись составляется на отдельном листе-заверителе дела. В заверительной надписи цифрами и прописью указывается количество ли</w:t>
            </w:r>
            <w:r>
              <w:t>с</w:t>
            </w:r>
            <w:r>
              <w:t>тов в данном деле. Заверительная надпись подписывается ее составителем с указанием расшифровки подписи, должности и даты составления и  подш</w:t>
            </w:r>
            <w:r>
              <w:t>и</w:t>
            </w:r>
            <w:r>
              <w:t>вается в конце каждого дела.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9.6.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Внутренняя опись помещается в начале дела.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9.7.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Обложки дела постоянного, временного (свыше 10 лет) сроков хранения и по личному составу оформляются по установленной настоящей инструкц</w:t>
            </w:r>
            <w:r>
              <w:t>и</w:t>
            </w:r>
            <w:r>
              <w:t xml:space="preserve">ей форме.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left"/>
            </w:pPr>
            <w:r>
              <w:t>По окончании года в надписи на обложках дел постоянного и временного (свыше 10 лет) сроков хранения вносятся уточнения: проверяется соотве</w:t>
            </w:r>
            <w:r>
              <w:t>т</w:t>
            </w:r>
            <w:r>
              <w:t>ствие заголовков дел на обложке содержанию подшитых документов, в н</w:t>
            </w:r>
            <w:r>
              <w:t>е</w:t>
            </w:r>
            <w:r>
              <w:t>обходимых случаях в заголовок дела вносятся дополнительные сведения (проставляются номера приказов, виды и формы отчетности и т.п.).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center"/>
            </w:pPr>
            <w:r w:rsidRPr="00842CA3">
              <w:rPr>
                <w:b/>
                <w:bCs/>
                <w:szCs w:val="28"/>
              </w:rPr>
              <w:t xml:space="preserve">10. ОПЕРАТИВНОЕ ХРАНЕНИЕ ДОКУМЕНТОВ И ДЕЛ </w:t>
            </w:r>
            <w:r w:rsidRPr="00842CA3">
              <w:rPr>
                <w:b/>
                <w:bCs/>
                <w:szCs w:val="28"/>
              </w:rPr>
              <w:br/>
              <w:t>В СТРУКТУРНЫХ ПОДРАЗДЕЛЕНИЯХ УНИВЕРСИТЕТА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10.1.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С момента заведения и до передачи в архив университета дела хранятся по месту их формирования в структурных подразделениях университета. В этот период ответственность за сохранность документов дел несут руков</w:t>
            </w:r>
            <w:r>
              <w:t>о</w:t>
            </w:r>
            <w:r>
              <w:t xml:space="preserve">дители структурных подразделений и работники университета, отвечающие за делопроизводство. 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10.2.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Дела размещаются в рабочих комнатах или в  специально отведенных для этой цели помещениях. Дела располагаются в шкафах, обеспечивающих их полную сохранность. Дела в шкафах для их учета и быстрого поиска расп</w:t>
            </w:r>
            <w:r>
              <w:t>о</w:t>
            </w:r>
            <w:r>
              <w:t>лагаются вертикально, корешками наружу. Последовательность располож</w:t>
            </w:r>
            <w:r>
              <w:t>е</w:t>
            </w:r>
            <w:r>
              <w:t>ния дел должна соответствовать последовательности расположения заг</w:t>
            </w:r>
            <w:r>
              <w:t>о</w:t>
            </w:r>
            <w:r>
              <w:t>ловков дел в номенклатуре. На корешке каждого дела указывают его индекс в соответствии с номенклатурой дел. Номенклатура дел или выписка из нее помещается на внутренней стороне шкафа.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10.3.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Выдача дел  подразделениям или сторонним организациям производится с разрешения ректора (проректора) университета. Сторонним организациям дела выдаются на основании их письменных запросов по актам. На выда</w:t>
            </w:r>
            <w:r>
              <w:t>н</w:t>
            </w:r>
            <w:r>
              <w:t xml:space="preserve">ное дело заводится карточка-заместитель дела.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10.4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Изъятие документов из дел, подлежащих передаче в архив университета, допускается в исключительных случаях и производится с разрешения ре</w:t>
            </w:r>
            <w:r>
              <w:t>к</w:t>
            </w:r>
            <w:r>
              <w:t>тора (проректора) университета с оставлением в деле заверенной копии д</w:t>
            </w:r>
            <w:r>
              <w:t>о</w:t>
            </w:r>
            <w:r>
              <w:t>кумента и составлением акта о выдаче подлинника с объяснением причин выдачи.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  <w:tab w:val="num" w:pos="712"/>
              </w:tabs>
              <w:ind w:firstLine="0"/>
            </w:pPr>
            <w:r>
              <w:t>Дела выдаются во временное пользование работникам структурных подра</w:t>
            </w:r>
            <w:r>
              <w:t>з</w:t>
            </w:r>
            <w:r>
              <w:t>делений на срок, не превышающий один месяц; органам суда и прокурат</w:t>
            </w:r>
            <w:r>
              <w:t>у</w:t>
            </w:r>
            <w:r>
              <w:t xml:space="preserve">ры – до прекращения дела или вынесения судебного решения по нему.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10.5</w:t>
            </w:r>
          </w:p>
        </w:tc>
        <w:tc>
          <w:tcPr>
            <w:tcW w:w="4521" w:type="pct"/>
            <w:gridSpan w:val="7"/>
          </w:tcPr>
          <w:p w:rsidR="007407AE" w:rsidRPr="007545D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 w:rsidRPr="007545DE">
              <w:t>Состояние дел, возвращаемых в структурное подразделение после испол</w:t>
            </w:r>
            <w:r w:rsidRPr="007545DE">
              <w:t>ь</w:t>
            </w:r>
            <w:r w:rsidRPr="007545DE">
              <w:t>зования, должно быть проверено в присутствии лица, возвращающего д</w:t>
            </w:r>
            <w:r w:rsidRPr="007545DE">
              <w:t>о</w:t>
            </w:r>
            <w:r w:rsidRPr="007545DE">
              <w:t>кументы. При обнаружении недостачи отдельных листов или повреждении дел, для привлечения виновных к ответственности составляется двусторо</w:t>
            </w:r>
            <w:r w:rsidRPr="007545DE">
              <w:t>н</w:t>
            </w:r>
            <w:r w:rsidRPr="007545DE">
              <w:t>ний акт в двух экземплярах, который подписывается виновной стороной (руководителем структурного подразделения) и принимающей стороной, и утверждается ректором университета.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center"/>
            </w:pPr>
            <w:r w:rsidRPr="00842CA3">
              <w:rPr>
                <w:b/>
                <w:bCs/>
                <w:szCs w:val="28"/>
              </w:rPr>
              <w:t>11. ЭКСПЕРТИЗА ЦЕННОСТИ ДОКУМЕНТОВ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11.1.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Экспертиза ценности документов - это изучение документов на основании критериев их ценности в целях определения сроков хранения документов и отбора их на хранение.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11.2.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Экспертиза ценности документов в университете проводится при составл</w:t>
            </w:r>
            <w:r>
              <w:t>е</w:t>
            </w:r>
            <w:r>
              <w:t>нии номенклатуры дел, при оформлении дел и проверке правильности отн</w:t>
            </w:r>
            <w:r>
              <w:t>е</w:t>
            </w:r>
            <w:r>
              <w:t>сения документов к делам, при подготовке дел к последующему хранению.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11.3.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Экспертиза ценности документов, оформляемых в университете,  осущес</w:t>
            </w:r>
            <w:r>
              <w:t>т</w:t>
            </w:r>
            <w:r>
              <w:t>вляется экспертной комиссией, выполняющей свои функции в соответствии с положением «О постоянно действующей экспертной комиссии государс</w:t>
            </w:r>
            <w:r>
              <w:t>т</w:t>
            </w:r>
            <w:r>
              <w:t>венного образовательного учреждения высшего профессионального образ</w:t>
            </w:r>
            <w:r>
              <w:t>о</w:t>
            </w:r>
            <w:r>
              <w:t>вательного учреждения «Северный государственный медицинский униве</w:t>
            </w:r>
            <w:r>
              <w:t>р</w:t>
            </w:r>
            <w:r>
              <w:t>ситет» Министерства здравоохранения Российской Федерации, утвержде</w:t>
            </w:r>
            <w:r>
              <w:t>н</w:t>
            </w:r>
            <w:r>
              <w:t>ным приказом ректора университета от 19.09.2011 г.</w:t>
            </w:r>
            <w:r w:rsidRPr="00842CA3">
              <w:rPr>
                <w:color w:val="FF6600"/>
              </w:rPr>
              <w:t xml:space="preserve"> </w:t>
            </w:r>
            <w:r w:rsidRPr="00B774B6">
              <w:t>№ 550.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11.4.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Экспертиза ценности документов постоянного и временного сроков хран</w:t>
            </w:r>
            <w:r>
              <w:t>е</w:t>
            </w:r>
            <w:r>
              <w:t>ния осуществляется ежегодно работниками ответственными за ведение д</w:t>
            </w:r>
            <w:r>
              <w:t>е</w:t>
            </w:r>
            <w:r>
              <w:t>лопроизводства в университете совместно с экспертной комиссией.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ind w:firstLine="0"/>
            </w:pPr>
            <w:r>
              <w:t>11.5.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При проведении экспертизы ценности документов осуществляется отбор дел постоянного и временного (свыше 10 лет) сроков хранения для перед</w:t>
            </w:r>
            <w:r>
              <w:t>а</w:t>
            </w:r>
            <w:r>
              <w:t>чи в архив университета; выделение к уничтожению дел за предыдущие г</w:t>
            </w:r>
            <w:r>
              <w:t>о</w:t>
            </w:r>
            <w:r>
              <w:t>ды, сроки хранения которых истекли.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11.6. </w:t>
            </w:r>
          </w:p>
          <w:p w:rsidR="007407AE" w:rsidRDefault="007407AE" w:rsidP="00842CA3">
            <w:pPr>
              <w:pStyle w:val="BodyTextIndent"/>
              <w:ind w:firstLine="0"/>
            </w:pP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По результатам экспертизы ценности документов составляются описи дел постоянного, временного (свыше 10 лет) сроков хранения, дел по личному составу (ПРИЛОЖЕНИЕ 28</w:t>
            </w:r>
            <w:r w:rsidRPr="00F50E65">
              <w:t>), а также акты о выделении</w:t>
            </w:r>
            <w:r>
              <w:t xml:space="preserve"> </w:t>
            </w:r>
            <w:r w:rsidRPr="00F50E65">
              <w:t>к уничтожению дел, не по</w:t>
            </w:r>
            <w:r>
              <w:t>длежащих хранению (ПРИЛОЖЕНИЕ 29</w:t>
            </w:r>
            <w:r w:rsidRPr="00F50E65">
              <w:t>).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  <w:jc w:val="center"/>
            </w:pPr>
            <w:r w:rsidRPr="00842CA3">
              <w:rPr>
                <w:b/>
                <w:bCs/>
                <w:szCs w:val="28"/>
              </w:rPr>
              <w:t>12. СОСТАВЛЕНИЕ ОПИСЕЙ ДЕЛ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12.1. </w:t>
            </w:r>
          </w:p>
          <w:p w:rsidR="007407AE" w:rsidRDefault="007407AE" w:rsidP="00842CA3">
            <w:pPr>
              <w:pStyle w:val="BodyTextIndent"/>
              <w:ind w:firstLine="0"/>
            </w:pP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На завершенные дела постоянного, временного (свыше 10 лет) сроков хр</w:t>
            </w:r>
            <w:r>
              <w:t>а</w:t>
            </w:r>
            <w:r>
              <w:t>нения и по личному составу, сформированные и оформленные</w:t>
            </w:r>
            <w:r>
              <w:br/>
              <w:t>в соответствии с требованиями, ежегодно составляются описи. На дела  временного (до 10 лет) срока хранения описи не составляются.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Описи составляются отдельно на дела постоянного срока хранения, дела временного (свыше 10 лет) срока хранения, дела по личному составу.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12.2.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структурных подразделениях  университета описи составляются ежего</w:t>
            </w:r>
            <w:r>
              <w:t>д</w:t>
            </w:r>
            <w:r>
              <w:t>но работниками, ответственными за ведение делопроизводства, при мет</w:t>
            </w:r>
            <w:r>
              <w:t>о</w:t>
            </w:r>
            <w:r>
              <w:t>дическом руководстве работников архива университета. Ответственность за своевременное и качественное составление описи дел структурных подра</w:t>
            </w:r>
            <w:r>
              <w:t>з</w:t>
            </w:r>
            <w:r>
              <w:t xml:space="preserve">делений несут руководители этих подразделений. 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По этим описям документы сдаются в архив через два года после заверш</w:t>
            </w:r>
            <w:r>
              <w:t>е</w:t>
            </w:r>
            <w:r>
              <w:t>ния дел в делопроизводстве. Описи, подготовленные структурными подра</w:t>
            </w:r>
            <w:r>
              <w:t>з</w:t>
            </w:r>
            <w:r>
              <w:t>делениями, служат основой для подготовки сводной описи дел университ</w:t>
            </w:r>
            <w:r>
              <w:t>е</w:t>
            </w:r>
            <w:r>
              <w:t>та.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12.3.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При составлении описи дел соблюдаются следующие требования:        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</w:p>
        </w:tc>
        <w:tc>
          <w:tcPr>
            <w:tcW w:w="13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-</w:t>
            </w:r>
          </w:p>
        </w:tc>
        <w:tc>
          <w:tcPr>
            <w:tcW w:w="4383" w:type="pct"/>
            <w:gridSpan w:val="5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заголовки дел вносятся в опись в соответствии с принятой схемой сист</w:t>
            </w:r>
            <w:r>
              <w:t>е</w:t>
            </w:r>
            <w:r>
              <w:t>матизации на основе номенклатуры дел университета;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каждое дело вносится в опись под самостоятельным порядковым ном</w:t>
            </w:r>
            <w:r>
              <w:t>е</w:t>
            </w:r>
            <w:r>
              <w:t>ром (если дело состоит из нескольких томов или частей, то каждый том или часть вносится в опись под отдельным номером);</w:t>
            </w:r>
          </w:p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</w:pPr>
            <w:r>
              <w:t>графы описи заполняются в точном соответствии с теми сведениями, к</w:t>
            </w:r>
            <w:r>
              <w:t>о</w:t>
            </w:r>
            <w:r>
              <w:t>торые вынесены на обложку дела; 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новом листе описи заголовок воспроизводится полностью);</w:t>
            </w:r>
          </w:p>
          <w:p w:rsidR="007407AE" w:rsidRDefault="007407AE" w:rsidP="00842CA3">
            <w:pPr>
              <w:pStyle w:val="BodyTextIndent"/>
              <w:tabs>
                <w:tab w:val="num" w:pos="72"/>
                <w:tab w:val="left" w:pos="284"/>
              </w:tabs>
              <w:ind w:firstLine="0"/>
            </w:pPr>
            <w:r>
              <w:t>графа описи «Примечание» используется для отметок о приеме дел, ос</w:t>
            </w:r>
            <w:r>
              <w:t>о</w:t>
            </w:r>
            <w:r>
              <w:t>бенностях их физического состояния, о передаче дел другим структу</w:t>
            </w:r>
            <w:r>
              <w:t>р</w:t>
            </w:r>
            <w:r>
              <w:t>ным подразделениям со ссылкой на необходимый акт, о наличии копий и т.п.</w:t>
            </w:r>
          </w:p>
        </w:tc>
      </w:tr>
      <w:tr w:rsidR="007407AE" w:rsidRPr="005D22B1" w:rsidTr="00842CA3">
        <w:trPr>
          <w:gridAfter w:val="1"/>
          <w:wAfter w:w="33" w:type="dxa"/>
        </w:trPr>
        <w:tc>
          <w:tcPr>
            <w:tcW w:w="4983" w:type="pct"/>
            <w:gridSpan w:val="8"/>
          </w:tcPr>
          <w:p w:rsidR="007407AE" w:rsidRDefault="007407AE" w:rsidP="00842CA3">
            <w:pPr>
              <w:pStyle w:val="BodyTextIndent"/>
              <w:tabs>
                <w:tab w:val="left" w:pos="-108"/>
              </w:tabs>
              <w:ind w:firstLine="0"/>
              <w:jc w:val="center"/>
            </w:pPr>
            <w:r w:rsidRPr="00842CA3">
              <w:rPr>
                <w:b/>
                <w:bCs/>
                <w:szCs w:val="28"/>
              </w:rPr>
              <w:t>13. ПЕРЕДАЧА ДЕЛ В АРХИВ УНИВЕРСИТЕТА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13.1.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В архив университета передаются дела постоянного, временного (свыше 10 лет) сроков хранения и дела по личному составу.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13.2.  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ind w:firstLine="0"/>
            </w:pPr>
            <w:r>
              <w:t>Передача дел в архив осуществляется по графику, утвержденному приказом ректора университета.</w:t>
            </w:r>
          </w:p>
        </w:tc>
      </w:tr>
      <w:tr w:rsidR="007407AE" w:rsidRPr="005D22B1" w:rsidTr="00842CA3">
        <w:tc>
          <w:tcPr>
            <w:tcW w:w="479" w:type="pct"/>
            <w:gridSpan w:val="2"/>
          </w:tcPr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 xml:space="preserve">13.3.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13.4.</w:t>
            </w:r>
          </w:p>
        </w:tc>
        <w:tc>
          <w:tcPr>
            <w:tcW w:w="4521" w:type="pct"/>
            <w:gridSpan w:val="7"/>
          </w:tcPr>
          <w:p w:rsidR="007407AE" w:rsidRDefault="007407AE" w:rsidP="00842CA3">
            <w:pPr>
              <w:pStyle w:val="BodyTextIndent"/>
              <w:ind w:firstLine="0"/>
              <w:jc w:val="left"/>
            </w:pPr>
            <w:r>
              <w:t xml:space="preserve">Дела передаются в архив по описям. </w:t>
            </w:r>
          </w:p>
          <w:p w:rsidR="007407AE" w:rsidRDefault="007407AE" w:rsidP="00842CA3">
            <w:pPr>
              <w:pStyle w:val="BodyTextIndent"/>
              <w:tabs>
                <w:tab w:val="left" w:pos="284"/>
              </w:tabs>
              <w:ind w:firstLine="0"/>
            </w:pPr>
            <w:r>
              <w:t>Прием каждого дела производится работником архива университета в пр</w:t>
            </w:r>
            <w:r>
              <w:t>и</w:t>
            </w:r>
            <w:r>
              <w:t>сутствии работника структурного подразделения университета, передающ</w:t>
            </w:r>
            <w:r>
              <w:t>е</w:t>
            </w:r>
            <w:r>
              <w:t>го дела. На экземплярах описи против каждого дела, включенного в нее, д</w:t>
            </w:r>
            <w:r>
              <w:t>е</w:t>
            </w:r>
            <w:r>
              <w:t>лается отметка о наличии дела. В конце каждого экземпляра описи указ</w:t>
            </w:r>
            <w:r>
              <w:t>ы</w:t>
            </w:r>
            <w:r>
              <w:t>ваются цифрами и прописью количество фактически принятых в архив дел, дата приема-передачи дел, подписи работника архива, принявшего дела, руководителя структурного подразделения и работника, передавшего дела.</w:t>
            </w:r>
          </w:p>
          <w:p w:rsidR="007407AE" w:rsidRDefault="007407AE" w:rsidP="00842CA3">
            <w:pPr>
              <w:pStyle w:val="BodyTextIndent"/>
              <w:ind w:firstLine="0"/>
            </w:pPr>
            <w:r>
              <w:t>В случае обнаружения отсутствия дел, числящихся по номенклатуре дел университета, структурным подразделением принимаются меры по их р</w:t>
            </w:r>
            <w:r>
              <w:t>о</w:t>
            </w:r>
            <w:r>
              <w:t xml:space="preserve">зыску, при необнаружении дел составляется акт, который подписывается руководителем структурного подразделения университета, утверждается ректором и передается в архив университета. </w:t>
            </w:r>
          </w:p>
          <w:p w:rsidR="007407AE" w:rsidRDefault="007407AE" w:rsidP="00842CA3">
            <w:pPr>
              <w:pStyle w:val="BodyTextIndent"/>
              <w:ind w:firstLine="0"/>
            </w:pPr>
            <w:r>
              <w:t>Дела временного (до 10 лет включительно) срока хранения передаче</w:t>
            </w:r>
            <w:r>
              <w:br/>
              <w:t>в архив, как правило, не подлежат, они хранятся в структурных подраздел</w:t>
            </w:r>
            <w:r>
              <w:t>е</w:t>
            </w:r>
            <w:r>
              <w:t>ниях и по истечении сроков хранения подлежат уничтожению по акту.</w:t>
            </w:r>
          </w:p>
        </w:tc>
      </w:tr>
    </w:tbl>
    <w:p w:rsidR="007407AE" w:rsidRDefault="007407AE" w:rsidP="00693DF1">
      <w:pPr>
        <w:jc w:val="center"/>
        <w:rPr>
          <w:b/>
          <w:bCs/>
          <w:caps/>
          <w:sz w:val="28"/>
        </w:rPr>
      </w:pPr>
    </w:p>
    <w:p w:rsidR="007407AE" w:rsidRPr="005D22B1" w:rsidRDefault="007407AE" w:rsidP="00693DF1">
      <w:pPr>
        <w:jc w:val="center"/>
        <w:rPr>
          <w:bCs/>
          <w:caps/>
          <w:sz w:val="28"/>
        </w:rPr>
      </w:pPr>
      <w:r w:rsidRPr="003C58C5">
        <w:rPr>
          <w:b/>
          <w:bCs/>
          <w:caps/>
          <w:sz w:val="28"/>
        </w:rPr>
        <w:t>14. уничтожени</w:t>
      </w:r>
      <w:r>
        <w:rPr>
          <w:b/>
          <w:bCs/>
          <w:caps/>
          <w:sz w:val="28"/>
        </w:rPr>
        <w:t>е</w:t>
      </w:r>
      <w:r w:rsidRPr="003C58C5">
        <w:rPr>
          <w:b/>
          <w:bCs/>
          <w:caps/>
          <w:sz w:val="28"/>
        </w:rPr>
        <w:t xml:space="preserve"> документов</w:t>
      </w:r>
    </w:p>
    <w:tbl>
      <w:tblPr>
        <w:tblW w:w="10440" w:type="dxa"/>
        <w:tblInd w:w="-252" w:type="dxa"/>
        <w:tblLook w:val="01E0"/>
      </w:tblPr>
      <w:tblGrid>
        <w:gridCol w:w="1080"/>
        <w:gridCol w:w="9360"/>
      </w:tblGrid>
      <w:tr w:rsidR="007407AE" w:rsidRPr="00F50E65" w:rsidTr="00842CA3">
        <w:tc>
          <w:tcPr>
            <w:tcW w:w="1080" w:type="dxa"/>
          </w:tcPr>
          <w:p w:rsidR="007407AE" w:rsidRPr="00842CA3" w:rsidRDefault="007407AE" w:rsidP="00091574">
            <w:pPr>
              <w:rPr>
                <w:bCs/>
                <w:sz w:val="28"/>
                <w:szCs w:val="28"/>
              </w:rPr>
            </w:pPr>
            <w:r w:rsidRPr="00842CA3"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9360" w:type="dxa"/>
          </w:tcPr>
          <w:p w:rsidR="007407AE" w:rsidRPr="00842CA3" w:rsidRDefault="007407AE" w:rsidP="00091574">
            <w:pPr>
              <w:rPr>
                <w:bCs/>
                <w:sz w:val="28"/>
                <w:szCs w:val="28"/>
              </w:rPr>
            </w:pPr>
            <w:r w:rsidRPr="00842CA3">
              <w:rPr>
                <w:bCs/>
                <w:sz w:val="28"/>
                <w:szCs w:val="28"/>
              </w:rPr>
              <w:t>Уничтожение документов с временными сроками хранения разрешается после утверждения описей дел постоянного и долговременного  (свыше 10 лет)</w:t>
            </w:r>
          </w:p>
        </w:tc>
      </w:tr>
      <w:tr w:rsidR="007407AE" w:rsidRPr="00F50E65" w:rsidTr="00842CA3">
        <w:tc>
          <w:tcPr>
            <w:tcW w:w="1080" w:type="dxa"/>
          </w:tcPr>
          <w:p w:rsidR="007407AE" w:rsidRPr="00842CA3" w:rsidRDefault="007407AE" w:rsidP="00091574">
            <w:pPr>
              <w:rPr>
                <w:bCs/>
                <w:sz w:val="28"/>
                <w:szCs w:val="28"/>
              </w:rPr>
            </w:pPr>
            <w:r w:rsidRPr="00842CA3">
              <w:rPr>
                <w:bCs/>
                <w:sz w:val="28"/>
                <w:szCs w:val="28"/>
              </w:rPr>
              <w:t>14.2.</w:t>
            </w:r>
          </w:p>
        </w:tc>
        <w:tc>
          <w:tcPr>
            <w:tcW w:w="9360" w:type="dxa"/>
          </w:tcPr>
          <w:p w:rsidR="007407AE" w:rsidRPr="00842CA3" w:rsidRDefault="007407AE" w:rsidP="00842CA3">
            <w:pPr>
              <w:jc w:val="both"/>
              <w:rPr>
                <w:bCs/>
                <w:sz w:val="28"/>
                <w:szCs w:val="28"/>
              </w:rPr>
            </w:pPr>
            <w:r w:rsidRPr="00842CA3">
              <w:rPr>
                <w:bCs/>
                <w:sz w:val="28"/>
                <w:szCs w:val="28"/>
              </w:rPr>
              <w:t>Уничтожение производится в соответствии с Правилами уничтожения д</w:t>
            </w:r>
            <w:r w:rsidRPr="00842CA3">
              <w:rPr>
                <w:bCs/>
                <w:sz w:val="28"/>
                <w:szCs w:val="28"/>
              </w:rPr>
              <w:t>о</w:t>
            </w:r>
            <w:r w:rsidRPr="00842CA3">
              <w:rPr>
                <w:bCs/>
                <w:sz w:val="28"/>
                <w:szCs w:val="28"/>
              </w:rPr>
              <w:t>кументов с истекшим сроком хранения, утверждаемыми приказом ректора.</w:t>
            </w:r>
          </w:p>
        </w:tc>
      </w:tr>
    </w:tbl>
    <w:p w:rsidR="007407AE" w:rsidRDefault="007407AE" w:rsidP="005D22B1"/>
    <w:sectPr w:rsidR="007407AE" w:rsidSect="00FF2D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40" w:right="56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AE" w:rsidRDefault="007407AE">
      <w:r>
        <w:separator/>
      </w:r>
    </w:p>
  </w:endnote>
  <w:endnote w:type="continuationSeparator" w:id="0">
    <w:p w:rsidR="007407AE" w:rsidRDefault="007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AE" w:rsidRDefault="007407AE" w:rsidP="0027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7AE" w:rsidRDefault="00740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AE" w:rsidRPr="007512BA" w:rsidRDefault="007407AE" w:rsidP="007512BA">
    <w:pPr>
      <w:pStyle w:val="Footer"/>
      <w:rPr>
        <w:i/>
        <w:sz w:val="18"/>
        <w:szCs w:val="18"/>
      </w:rPr>
    </w:pPr>
    <w:r w:rsidRPr="007512BA">
      <w:rPr>
        <w:i/>
        <w:sz w:val="18"/>
        <w:szCs w:val="18"/>
        <w:highlight w:val="lightGray"/>
      </w:rPr>
      <w:t xml:space="preserve">Версия 2.0                                                                                                                        </w:t>
    </w:r>
    <w:r>
      <w:rPr>
        <w:i/>
        <w:sz w:val="18"/>
        <w:szCs w:val="18"/>
        <w:highlight w:val="lightGray"/>
      </w:rPr>
      <w:t xml:space="preserve">                     </w:t>
    </w:r>
    <w:r w:rsidRPr="007512BA">
      <w:rPr>
        <w:i/>
        <w:sz w:val="18"/>
        <w:szCs w:val="18"/>
        <w:highlight w:val="lightGray"/>
      </w:rPr>
      <w:t xml:space="preserve">                     </w:t>
    </w:r>
    <w:r>
      <w:rPr>
        <w:i/>
        <w:sz w:val="18"/>
        <w:szCs w:val="18"/>
        <w:highlight w:val="lightGray"/>
      </w:rPr>
      <w:t xml:space="preserve">                </w:t>
    </w:r>
    <w:r w:rsidRPr="007512BA">
      <w:rPr>
        <w:i/>
        <w:sz w:val="18"/>
        <w:szCs w:val="18"/>
        <w:highlight w:val="lightGray"/>
      </w:rPr>
      <w:t xml:space="preserve"> стр. </w:t>
    </w:r>
    <w:r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PAGE </w:instrText>
    </w:r>
    <w:r w:rsidRPr="007512BA">
      <w:rPr>
        <w:i/>
        <w:sz w:val="18"/>
        <w:szCs w:val="18"/>
        <w:highlight w:val="lightGray"/>
      </w:rPr>
      <w:fldChar w:fldCharType="separate"/>
    </w:r>
    <w:r>
      <w:rPr>
        <w:i/>
        <w:noProof/>
        <w:sz w:val="18"/>
        <w:szCs w:val="18"/>
        <w:highlight w:val="lightGray"/>
      </w:rPr>
      <w:t>32</w:t>
    </w:r>
    <w:r w:rsidRPr="007512BA">
      <w:rPr>
        <w:i/>
        <w:sz w:val="18"/>
        <w:szCs w:val="18"/>
        <w:highlight w:val="lightGray"/>
      </w:rPr>
      <w:fldChar w:fldCharType="end"/>
    </w:r>
    <w:r w:rsidRPr="007512BA">
      <w:rPr>
        <w:i/>
        <w:sz w:val="18"/>
        <w:szCs w:val="18"/>
        <w:highlight w:val="lightGray"/>
      </w:rPr>
      <w:t xml:space="preserve"> из </w:t>
    </w:r>
    <w:r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NUMPAGES </w:instrText>
    </w:r>
    <w:r w:rsidRPr="007512BA">
      <w:rPr>
        <w:i/>
        <w:sz w:val="18"/>
        <w:szCs w:val="18"/>
        <w:highlight w:val="lightGray"/>
      </w:rPr>
      <w:fldChar w:fldCharType="separate"/>
    </w:r>
    <w:r>
      <w:rPr>
        <w:i/>
        <w:noProof/>
        <w:sz w:val="18"/>
        <w:szCs w:val="18"/>
        <w:highlight w:val="lightGray"/>
      </w:rPr>
      <w:t>34</w:t>
    </w:r>
    <w:r w:rsidRPr="007512BA">
      <w:rPr>
        <w:i/>
        <w:sz w:val="18"/>
        <w:szCs w:val="18"/>
        <w:highlight w:val="lightGra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AE" w:rsidRPr="00763FFA" w:rsidRDefault="007407AE" w:rsidP="00763FFA">
    <w:pPr>
      <w:pStyle w:val="Footer"/>
      <w:ind w:right="360"/>
      <w:rPr>
        <w:i/>
        <w:sz w:val="20"/>
        <w:szCs w:val="20"/>
      </w:rPr>
    </w:pPr>
    <w:r w:rsidRPr="00763FFA">
      <w:rPr>
        <w:i/>
        <w:sz w:val="20"/>
        <w:szCs w:val="20"/>
      </w:rPr>
      <w:t xml:space="preserve">                      </w:t>
    </w:r>
  </w:p>
  <w:p w:rsidR="007407AE" w:rsidRPr="00763FFA" w:rsidRDefault="007407AE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AE" w:rsidRDefault="007407AE">
      <w:r>
        <w:separator/>
      </w:r>
    </w:p>
  </w:footnote>
  <w:footnote w:type="continuationSeparator" w:id="0">
    <w:p w:rsidR="007407AE" w:rsidRDefault="0074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AE" w:rsidRDefault="007407AE" w:rsidP="000915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7AE" w:rsidRDefault="00740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00"/>
      <w:gridCol w:w="8460"/>
    </w:tblGrid>
    <w:tr w:rsidR="007407AE">
      <w:trPr>
        <w:trHeight w:val="349"/>
      </w:trPr>
      <w:tc>
        <w:tcPr>
          <w:tcW w:w="1800" w:type="dxa"/>
          <w:vMerge w:val="restart"/>
          <w:vAlign w:val="center"/>
        </w:tcPr>
        <w:p w:rsidR="007407AE" w:rsidRDefault="007407AE" w:rsidP="005F1F36">
          <w:pPr>
            <w:jc w:val="center"/>
            <w:rPr>
              <w:sz w:val="28"/>
              <w:szCs w:val="28"/>
            </w:rPr>
          </w:pPr>
          <w:r w:rsidRPr="004B1F0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i1026" type="#_x0000_t75" style="width:40.5pt;height:35.25pt;visibility:visible">
                <v:imagedata r:id="rId1" o:title=""/>
              </v:shape>
            </w:pict>
          </w:r>
        </w:p>
      </w:tc>
      <w:tc>
        <w:tcPr>
          <w:tcW w:w="8460" w:type="dxa"/>
          <w:vAlign w:val="center"/>
        </w:tcPr>
        <w:p w:rsidR="007407AE" w:rsidRDefault="007407AE" w:rsidP="005F1F36">
          <w:pPr>
            <w:jc w:val="center"/>
            <w:rPr>
              <w:b/>
            </w:rPr>
          </w:pPr>
          <w:r>
            <w:rPr>
              <w:b/>
            </w:rPr>
            <w:t>Северный государственный медицинский университет</w:t>
          </w:r>
        </w:p>
      </w:tc>
    </w:tr>
    <w:tr w:rsidR="007407AE">
      <w:trPr>
        <w:trHeight w:val="565"/>
      </w:trPr>
      <w:tc>
        <w:tcPr>
          <w:tcW w:w="1800" w:type="dxa"/>
          <w:vMerge/>
          <w:vAlign w:val="center"/>
        </w:tcPr>
        <w:p w:rsidR="007407AE" w:rsidRDefault="007407AE" w:rsidP="005F1F36">
          <w:pPr>
            <w:rPr>
              <w:sz w:val="28"/>
              <w:szCs w:val="28"/>
            </w:rPr>
          </w:pPr>
        </w:p>
      </w:tc>
      <w:tc>
        <w:tcPr>
          <w:tcW w:w="8460" w:type="dxa"/>
          <w:vAlign w:val="center"/>
        </w:tcPr>
        <w:p w:rsidR="007407AE" w:rsidRDefault="007407AE" w:rsidP="005F1F36">
          <w:pPr>
            <w:jc w:val="center"/>
            <w:rPr>
              <w:b/>
            </w:rPr>
          </w:pPr>
          <w:r>
            <w:rPr>
              <w:b/>
            </w:rPr>
            <w:t>Инструкция по делопроизводству</w:t>
          </w:r>
        </w:p>
      </w:tc>
    </w:tr>
  </w:tbl>
  <w:p w:rsidR="007407AE" w:rsidRDefault="007407AE" w:rsidP="007512BA">
    <w:pPr>
      <w:pStyle w:val="Header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E1041E"/>
    <w:multiLevelType w:val="hybridMultilevel"/>
    <w:tmpl w:val="646E573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54564"/>
    <w:multiLevelType w:val="hybridMultilevel"/>
    <w:tmpl w:val="90F82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D58F6"/>
    <w:multiLevelType w:val="hybridMultilevel"/>
    <w:tmpl w:val="291C8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20374"/>
    <w:multiLevelType w:val="hybridMultilevel"/>
    <w:tmpl w:val="33F47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53C44"/>
    <w:multiLevelType w:val="hybridMultilevel"/>
    <w:tmpl w:val="5646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9E25FD"/>
    <w:multiLevelType w:val="hybridMultilevel"/>
    <w:tmpl w:val="2B48B68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F50B9D"/>
    <w:multiLevelType w:val="hybridMultilevel"/>
    <w:tmpl w:val="4C22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D3F6A"/>
    <w:multiLevelType w:val="hybridMultilevel"/>
    <w:tmpl w:val="2F728C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967DC"/>
    <w:multiLevelType w:val="hybridMultilevel"/>
    <w:tmpl w:val="47F87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50B04"/>
    <w:multiLevelType w:val="hybridMultilevel"/>
    <w:tmpl w:val="ACE68A1A"/>
    <w:lvl w:ilvl="0" w:tplc="92A0B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F56CD"/>
    <w:multiLevelType w:val="hybridMultilevel"/>
    <w:tmpl w:val="96269C4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C4C18"/>
    <w:multiLevelType w:val="hybridMultilevel"/>
    <w:tmpl w:val="EDBC0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8B2FF2"/>
    <w:multiLevelType w:val="hybridMultilevel"/>
    <w:tmpl w:val="08CA9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DA0A60"/>
    <w:multiLevelType w:val="hybridMultilevel"/>
    <w:tmpl w:val="46BA9A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B51BA4"/>
    <w:multiLevelType w:val="hybridMultilevel"/>
    <w:tmpl w:val="1358979E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CC5BB8"/>
    <w:multiLevelType w:val="hybridMultilevel"/>
    <w:tmpl w:val="F39A0B7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9E35CCF"/>
    <w:multiLevelType w:val="hybridMultilevel"/>
    <w:tmpl w:val="13A634BE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A765F01"/>
    <w:multiLevelType w:val="hybridMultilevel"/>
    <w:tmpl w:val="ED686DB4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44CDE"/>
    <w:multiLevelType w:val="hybridMultilevel"/>
    <w:tmpl w:val="6FBE586C"/>
    <w:lvl w:ilvl="0" w:tplc="C2C48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219BC"/>
    <w:multiLevelType w:val="hybridMultilevel"/>
    <w:tmpl w:val="E6981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E0EB5"/>
    <w:multiLevelType w:val="hybridMultilevel"/>
    <w:tmpl w:val="BE263166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8655EA"/>
    <w:multiLevelType w:val="hybridMultilevel"/>
    <w:tmpl w:val="6446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941227"/>
    <w:multiLevelType w:val="hybridMultilevel"/>
    <w:tmpl w:val="512C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C74ABE"/>
    <w:multiLevelType w:val="hybridMultilevel"/>
    <w:tmpl w:val="5A525F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A157CF3"/>
    <w:multiLevelType w:val="multilevel"/>
    <w:tmpl w:val="8C24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DCB62F3"/>
    <w:multiLevelType w:val="hybridMultilevel"/>
    <w:tmpl w:val="B25E6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E4CB1"/>
    <w:multiLevelType w:val="hybridMultilevel"/>
    <w:tmpl w:val="AFC46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34444"/>
    <w:multiLevelType w:val="hybridMultilevel"/>
    <w:tmpl w:val="B8647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9"/>
  </w:num>
  <w:num w:numId="5">
    <w:abstractNumId w:val="26"/>
  </w:num>
  <w:num w:numId="6">
    <w:abstractNumId w:val="10"/>
  </w:num>
  <w:num w:numId="7">
    <w:abstractNumId w:val="1"/>
  </w:num>
  <w:num w:numId="8">
    <w:abstractNumId w:val="0"/>
  </w:num>
  <w:num w:numId="9">
    <w:abstractNumId w:val="24"/>
  </w:num>
  <w:num w:numId="10">
    <w:abstractNumId w:val="14"/>
  </w:num>
  <w:num w:numId="11">
    <w:abstractNumId w:val="9"/>
  </w:num>
  <w:num w:numId="12">
    <w:abstractNumId w:val="23"/>
  </w:num>
  <w:num w:numId="13">
    <w:abstractNumId w:val="21"/>
  </w:num>
  <w:num w:numId="14">
    <w:abstractNumId w:val="8"/>
  </w:num>
  <w:num w:numId="15">
    <w:abstractNumId w:val="4"/>
  </w:num>
  <w:num w:numId="16">
    <w:abstractNumId w:val="2"/>
  </w:num>
  <w:num w:numId="17">
    <w:abstractNumId w:val="5"/>
  </w:num>
  <w:num w:numId="18">
    <w:abstractNumId w:val="27"/>
  </w:num>
  <w:num w:numId="19">
    <w:abstractNumId w:val="28"/>
  </w:num>
  <w:num w:numId="20">
    <w:abstractNumId w:val="12"/>
  </w:num>
  <w:num w:numId="21">
    <w:abstractNumId w:val="3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2"/>
  </w:num>
  <w:num w:numId="27">
    <w:abstractNumId w:val="13"/>
  </w:num>
  <w:num w:numId="28">
    <w:abstractNumId w:val="7"/>
  </w:num>
  <w:num w:numId="29">
    <w:abstractNumId w:val="2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2B1"/>
    <w:rsid w:val="00003DEE"/>
    <w:rsid w:val="00007F86"/>
    <w:rsid w:val="00010828"/>
    <w:rsid w:val="00014BA9"/>
    <w:rsid w:val="0001580A"/>
    <w:rsid w:val="00022D29"/>
    <w:rsid w:val="00024B5A"/>
    <w:rsid w:val="00024B9A"/>
    <w:rsid w:val="0003089F"/>
    <w:rsid w:val="000358D0"/>
    <w:rsid w:val="000419EA"/>
    <w:rsid w:val="00045C97"/>
    <w:rsid w:val="00047311"/>
    <w:rsid w:val="00047656"/>
    <w:rsid w:val="0004787D"/>
    <w:rsid w:val="00051F5D"/>
    <w:rsid w:val="00053773"/>
    <w:rsid w:val="00056164"/>
    <w:rsid w:val="00067803"/>
    <w:rsid w:val="00074FE0"/>
    <w:rsid w:val="000813BD"/>
    <w:rsid w:val="00082AC3"/>
    <w:rsid w:val="00085D2D"/>
    <w:rsid w:val="000860DB"/>
    <w:rsid w:val="000900D9"/>
    <w:rsid w:val="0009055B"/>
    <w:rsid w:val="000913B1"/>
    <w:rsid w:val="00091574"/>
    <w:rsid w:val="00096250"/>
    <w:rsid w:val="000B2493"/>
    <w:rsid w:val="000C099F"/>
    <w:rsid w:val="000C1E46"/>
    <w:rsid w:val="000C699A"/>
    <w:rsid w:val="000E44E8"/>
    <w:rsid w:val="000E6EEB"/>
    <w:rsid w:val="000E705B"/>
    <w:rsid w:val="000F17F6"/>
    <w:rsid w:val="000F2D25"/>
    <w:rsid w:val="000F3822"/>
    <w:rsid w:val="000F64C7"/>
    <w:rsid w:val="00102BE7"/>
    <w:rsid w:val="001033C8"/>
    <w:rsid w:val="00105D9C"/>
    <w:rsid w:val="00105FEB"/>
    <w:rsid w:val="001134AF"/>
    <w:rsid w:val="00116E53"/>
    <w:rsid w:val="00130CAC"/>
    <w:rsid w:val="00137BEC"/>
    <w:rsid w:val="001417B5"/>
    <w:rsid w:val="00144E51"/>
    <w:rsid w:val="00146B0B"/>
    <w:rsid w:val="001478B4"/>
    <w:rsid w:val="001478DE"/>
    <w:rsid w:val="001523F5"/>
    <w:rsid w:val="001537C1"/>
    <w:rsid w:val="00157440"/>
    <w:rsid w:val="001603D5"/>
    <w:rsid w:val="0016270D"/>
    <w:rsid w:val="001820EE"/>
    <w:rsid w:val="00192C11"/>
    <w:rsid w:val="0019378C"/>
    <w:rsid w:val="001A2803"/>
    <w:rsid w:val="001B47FD"/>
    <w:rsid w:val="001C13F9"/>
    <w:rsid w:val="001C1585"/>
    <w:rsid w:val="001C2BCA"/>
    <w:rsid w:val="001C72A3"/>
    <w:rsid w:val="001E234B"/>
    <w:rsid w:val="001E3FA8"/>
    <w:rsid w:val="001E4175"/>
    <w:rsid w:val="001E4418"/>
    <w:rsid w:val="00204887"/>
    <w:rsid w:val="002108B2"/>
    <w:rsid w:val="002118D6"/>
    <w:rsid w:val="0021643B"/>
    <w:rsid w:val="0021743A"/>
    <w:rsid w:val="00221986"/>
    <w:rsid w:val="002259D0"/>
    <w:rsid w:val="00230D39"/>
    <w:rsid w:val="002354D4"/>
    <w:rsid w:val="00237A44"/>
    <w:rsid w:val="00240AAB"/>
    <w:rsid w:val="00246282"/>
    <w:rsid w:val="0025034B"/>
    <w:rsid w:val="00252092"/>
    <w:rsid w:val="00254479"/>
    <w:rsid w:val="00265A3F"/>
    <w:rsid w:val="002715A0"/>
    <w:rsid w:val="00271FE0"/>
    <w:rsid w:val="00273E74"/>
    <w:rsid w:val="00273EF1"/>
    <w:rsid w:val="00275B24"/>
    <w:rsid w:val="0028214C"/>
    <w:rsid w:val="0029513A"/>
    <w:rsid w:val="002951A7"/>
    <w:rsid w:val="00296E01"/>
    <w:rsid w:val="002A083F"/>
    <w:rsid w:val="002A0929"/>
    <w:rsid w:val="002A4083"/>
    <w:rsid w:val="002B2856"/>
    <w:rsid w:val="002C1A3C"/>
    <w:rsid w:val="002D72A1"/>
    <w:rsid w:val="002E0132"/>
    <w:rsid w:val="002E3BDC"/>
    <w:rsid w:val="002E5AC7"/>
    <w:rsid w:val="002E7F3F"/>
    <w:rsid w:val="002F326A"/>
    <w:rsid w:val="002F4804"/>
    <w:rsid w:val="002F730C"/>
    <w:rsid w:val="00304435"/>
    <w:rsid w:val="00305655"/>
    <w:rsid w:val="00323677"/>
    <w:rsid w:val="003246A9"/>
    <w:rsid w:val="00327FAE"/>
    <w:rsid w:val="00330D6A"/>
    <w:rsid w:val="003314FF"/>
    <w:rsid w:val="0034032D"/>
    <w:rsid w:val="00341415"/>
    <w:rsid w:val="00350CCF"/>
    <w:rsid w:val="00353AA9"/>
    <w:rsid w:val="0036754D"/>
    <w:rsid w:val="00372205"/>
    <w:rsid w:val="003723B2"/>
    <w:rsid w:val="00375308"/>
    <w:rsid w:val="00382C1F"/>
    <w:rsid w:val="00384907"/>
    <w:rsid w:val="00386B06"/>
    <w:rsid w:val="00387F71"/>
    <w:rsid w:val="00390CF6"/>
    <w:rsid w:val="00396EDD"/>
    <w:rsid w:val="003A1446"/>
    <w:rsid w:val="003A559F"/>
    <w:rsid w:val="003A7CDC"/>
    <w:rsid w:val="003B2BAA"/>
    <w:rsid w:val="003B4166"/>
    <w:rsid w:val="003B4D6A"/>
    <w:rsid w:val="003B6B12"/>
    <w:rsid w:val="003B6D56"/>
    <w:rsid w:val="003C20CA"/>
    <w:rsid w:val="003C58C5"/>
    <w:rsid w:val="003D59BF"/>
    <w:rsid w:val="003D69AB"/>
    <w:rsid w:val="003E630F"/>
    <w:rsid w:val="003E71D5"/>
    <w:rsid w:val="003F1BB3"/>
    <w:rsid w:val="003F4C28"/>
    <w:rsid w:val="003F7B8B"/>
    <w:rsid w:val="00405D1D"/>
    <w:rsid w:val="00413DE7"/>
    <w:rsid w:val="004147B8"/>
    <w:rsid w:val="00414AEF"/>
    <w:rsid w:val="00415979"/>
    <w:rsid w:val="00420C4B"/>
    <w:rsid w:val="00421386"/>
    <w:rsid w:val="0043513E"/>
    <w:rsid w:val="00436047"/>
    <w:rsid w:val="00436943"/>
    <w:rsid w:val="004379D7"/>
    <w:rsid w:val="00443174"/>
    <w:rsid w:val="00447DA5"/>
    <w:rsid w:val="00450FA5"/>
    <w:rsid w:val="00455D79"/>
    <w:rsid w:val="004568DD"/>
    <w:rsid w:val="004664FA"/>
    <w:rsid w:val="00474998"/>
    <w:rsid w:val="00476C26"/>
    <w:rsid w:val="00477B9F"/>
    <w:rsid w:val="00480831"/>
    <w:rsid w:val="00494F19"/>
    <w:rsid w:val="004979A9"/>
    <w:rsid w:val="004A6BA3"/>
    <w:rsid w:val="004B09D7"/>
    <w:rsid w:val="004B1F06"/>
    <w:rsid w:val="004B2DCC"/>
    <w:rsid w:val="004B305A"/>
    <w:rsid w:val="004B7928"/>
    <w:rsid w:val="004C2A5C"/>
    <w:rsid w:val="004C39A4"/>
    <w:rsid w:val="004C3B09"/>
    <w:rsid w:val="004C72B9"/>
    <w:rsid w:val="004D13ED"/>
    <w:rsid w:val="004D21A2"/>
    <w:rsid w:val="004D2396"/>
    <w:rsid w:val="004E0402"/>
    <w:rsid w:val="004E1140"/>
    <w:rsid w:val="004E464F"/>
    <w:rsid w:val="004E5A1F"/>
    <w:rsid w:val="004E62DB"/>
    <w:rsid w:val="004F2716"/>
    <w:rsid w:val="004F5531"/>
    <w:rsid w:val="004F5C61"/>
    <w:rsid w:val="00504F61"/>
    <w:rsid w:val="00510748"/>
    <w:rsid w:val="00512D7A"/>
    <w:rsid w:val="005147A1"/>
    <w:rsid w:val="00516994"/>
    <w:rsid w:val="00526C9E"/>
    <w:rsid w:val="00530BD1"/>
    <w:rsid w:val="00532E50"/>
    <w:rsid w:val="00537638"/>
    <w:rsid w:val="00552AE9"/>
    <w:rsid w:val="00553825"/>
    <w:rsid w:val="005605C4"/>
    <w:rsid w:val="00562710"/>
    <w:rsid w:val="0056545B"/>
    <w:rsid w:val="00574E53"/>
    <w:rsid w:val="00575309"/>
    <w:rsid w:val="00575ECB"/>
    <w:rsid w:val="00583D50"/>
    <w:rsid w:val="00586766"/>
    <w:rsid w:val="00586D86"/>
    <w:rsid w:val="00593035"/>
    <w:rsid w:val="005A2D81"/>
    <w:rsid w:val="005A5C93"/>
    <w:rsid w:val="005A6953"/>
    <w:rsid w:val="005B39DF"/>
    <w:rsid w:val="005B4489"/>
    <w:rsid w:val="005B5616"/>
    <w:rsid w:val="005B5668"/>
    <w:rsid w:val="005B6D7D"/>
    <w:rsid w:val="005D0845"/>
    <w:rsid w:val="005D0AEB"/>
    <w:rsid w:val="005D15E1"/>
    <w:rsid w:val="005D22B1"/>
    <w:rsid w:val="005D2852"/>
    <w:rsid w:val="005D78E4"/>
    <w:rsid w:val="005E53B8"/>
    <w:rsid w:val="005F1F36"/>
    <w:rsid w:val="005F2414"/>
    <w:rsid w:val="005F2725"/>
    <w:rsid w:val="005F4E60"/>
    <w:rsid w:val="00602B14"/>
    <w:rsid w:val="00610E27"/>
    <w:rsid w:val="00611173"/>
    <w:rsid w:val="00627590"/>
    <w:rsid w:val="00633EEC"/>
    <w:rsid w:val="006425E3"/>
    <w:rsid w:val="006430BD"/>
    <w:rsid w:val="00650DA1"/>
    <w:rsid w:val="00654E15"/>
    <w:rsid w:val="0066456A"/>
    <w:rsid w:val="006743E7"/>
    <w:rsid w:val="00677AF0"/>
    <w:rsid w:val="006815AB"/>
    <w:rsid w:val="00683748"/>
    <w:rsid w:val="006850EF"/>
    <w:rsid w:val="00687E9E"/>
    <w:rsid w:val="00690323"/>
    <w:rsid w:val="00693DF1"/>
    <w:rsid w:val="006976C8"/>
    <w:rsid w:val="006A01D0"/>
    <w:rsid w:val="006A1E5E"/>
    <w:rsid w:val="006B101B"/>
    <w:rsid w:val="006C3F5A"/>
    <w:rsid w:val="006C4CC4"/>
    <w:rsid w:val="006F0C0F"/>
    <w:rsid w:val="006F207B"/>
    <w:rsid w:val="006F5F1A"/>
    <w:rsid w:val="006F6D67"/>
    <w:rsid w:val="007071A4"/>
    <w:rsid w:val="0070778A"/>
    <w:rsid w:val="00713CB8"/>
    <w:rsid w:val="007156F2"/>
    <w:rsid w:val="00716CC1"/>
    <w:rsid w:val="0072229F"/>
    <w:rsid w:val="007407AE"/>
    <w:rsid w:val="00740C69"/>
    <w:rsid w:val="007433B5"/>
    <w:rsid w:val="00747332"/>
    <w:rsid w:val="007473D3"/>
    <w:rsid w:val="007512BA"/>
    <w:rsid w:val="00752343"/>
    <w:rsid w:val="00752D9E"/>
    <w:rsid w:val="007545DE"/>
    <w:rsid w:val="00754A6D"/>
    <w:rsid w:val="0075658A"/>
    <w:rsid w:val="00760701"/>
    <w:rsid w:val="00763FFA"/>
    <w:rsid w:val="00766FDF"/>
    <w:rsid w:val="007677E6"/>
    <w:rsid w:val="007730BD"/>
    <w:rsid w:val="007733A4"/>
    <w:rsid w:val="007745BC"/>
    <w:rsid w:val="00777314"/>
    <w:rsid w:val="0079074C"/>
    <w:rsid w:val="0079295A"/>
    <w:rsid w:val="00795095"/>
    <w:rsid w:val="007A3FD4"/>
    <w:rsid w:val="007A755A"/>
    <w:rsid w:val="007A75CF"/>
    <w:rsid w:val="007B61BC"/>
    <w:rsid w:val="007B7B52"/>
    <w:rsid w:val="007B7EF5"/>
    <w:rsid w:val="007C6FCA"/>
    <w:rsid w:val="007D110B"/>
    <w:rsid w:val="007D2367"/>
    <w:rsid w:val="007D277D"/>
    <w:rsid w:val="007D51DA"/>
    <w:rsid w:val="007D5EEB"/>
    <w:rsid w:val="007E0113"/>
    <w:rsid w:val="007E19AA"/>
    <w:rsid w:val="007E1A50"/>
    <w:rsid w:val="007E72FD"/>
    <w:rsid w:val="007F3D8E"/>
    <w:rsid w:val="007F48ED"/>
    <w:rsid w:val="007F4BAB"/>
    <w:rsid w:val="00800D8E"/>
    <w:rsid w:val="00801172"/>
    <w:rsid w:val="0080211F"/>
    <w:rsid w:val="008045FB"/>
    <w:rsid w:val="00806770"/>
    <w:rsid w:val="008135D5"/>
    <w:rsid w:val="00820B0B"/>
    <w:rsid w:val="00823753"/>
    <w:rsid w:val="00824FFD"/>
    <w:rsid w:val="00827037"/>
    <w:rsid w:val="00837FD5"/>
    <w:rsid w:val="00840B1A"/>
    <w:rsid w:val="00842813"/>
    <w:rsid w:val="00842CA3"/>
    <w:rsid w:val="00843B5D"/>
    <w:rsid w:val="00845BAD"/>
    <w:rsid w:val="008504DE"/>
    <w:rsid w:val="008504E6"/>
    <w:rsid w:val="008566E8"/>
    <w:rsid w:val="0085753A"/>
    <w:rsid w:val="008642E4"/>
    <w:rsid w:val="00870CD5"/>
    <w:rsid w:val="00887AA0"/>
    <w:rsid w:val="008A15A9"/>
    <w:rsid w:val="008A16DD"/>
    <w:rsid w:val="008A5150"/>
    <w:rsid w:val="008B1C77"/>
    <w:rsid w:val="008B3DAE"/>
    <w:rsid w:val="008B64E2"/>
    <w:rsid w:val="008B6E75"/>
    <w:rsid w:val="008B7E04"/>
    <w:rsid w:val="008C0B81"/>
    <w:rsid w:val="008C2539"/>
    <w:rsid w:val="008D48F4"/>
    <w:rsid w:val="008D6DF2"/>
    <w:rsid w:val="008E26A7"/>
    <w:rsid w:val="008F5E9E"/>
    <w:rsid w:val="0090101F"/>
    <w:rsid w:val="00902DFA"/>
    <w:rsid w:val="009034D3"/>
    <w:rsid w:val="00906BAD"/>
    <w:rsid w:val="0091555C"/>
    <w:rsid w:val="009226D0"/>
    <w:rsid w:val="00922A20"/>
    <w:rsid w:val="00923E90"/>
    <w:rsid w:val="00937D4A"/>
    <w:rsid w:val="00940646"/>
    <w:rsid w:val="00946FB8"/>
    <w:rsid w:val="0095015A"/>
    <w:rsid w:val="00952E19"/>
    <w:rsid w:val="00960139"/>
    <w:rsid w:val="00962F9D"/>
    <w:rsid w:val="00965242"/>
    <w:rsid w:val="00967AB3"/>
    <w:rsid w:val="0097105E"/>
    <w:rsid w:val="009749A7"/>
    <w:rsid w:val="00975E5F"/>
    <w:rsid w:val="00983250"/>
    <w:rsid w:val="00991A7D"/>
    <w:rsid w:val="00993455"/>
    <w:rsid w:val="0099442F"/>
    <w:rsid w:val="009953E2"/>
    <w:rsid w:val="00995507"/>
    <w:rsid w:val="009A62B5"/>
    <w:rsid w:val="009B6821"/>
    <w:rsid w:val="009C1BBD"/>
    <w:rsid w:val="009D2178"/>
    <w:rsid w:val="009D4DCB"/>
    <w:rsid w:val="009D4FC4"/>
    <w:rsid w:val="009D529E"/>
    <w:rsid w:val="009E0D5E"/>
    <w:rsid w:val="009E0FD6"/>
    <w:rsid w:val="009E2B52"/>
    <w:rsid w:val="009E3F4E"/>
    <w:rsid w:val="009E4B86"/>
    <w:rsid w:val="009E68F3"/>
    <w:rsid w:val="009F14F3"/>
    <w:rsid w:val="009F1AE8"/>
    <w:rsid w:val="009F3B35"/>
    <w:rsid w:val="009F47C1"/>
    <w:rsid w:val="009F4D25"/>
    <w:rsid w:val="009F4DBF"/>
    <w:rsid w:val="00A06C4F"/>
    <w:rsid w:val="00A0787F"/>
    <w:rsid w:val="00A07B68"/>
    <w:rsid w:val="00A109E6"/>
    <w:rsid w:val="00A111F1"/>
    <w:rsid w:val="00A14CA8"/>
    <w:rsid w:val="00A25E38"/>
    <w:rsid w:val="00A33549"/>
    <w:rsid w:val="00A3444D"/>
    <w:rsid w:val="00A35B40"/>
    <w:rsid w:val="00A520C7"/>
    <w:rsid w:val="00A52B60"/>
    <w:rsid w:val="00A579FE"/>
    <w:rsid w:val="00A607A8"/>
    <w:rsid w:val="00A61452"/>
    <w:rsid w:val="00A627EB"/>
    <w:rsid w:val="00A7071A"/>
    <w:rsid w:val="00A71256"/>
    <w:rsid w:val="00A72171"/>
    <w:rsid w:val="00A76219"/>
    <w:rsid w:val="00A803C1"/>
    <w:rsid w:val="00A8174A"/>
    <w:rsid w:val="00A83C34"/>
    <w:rsid w:val="00A93D14"/>
    <w:rsid w:val="00A94CCF"/>
    <w:rsid w:val="00A95E5A"/>
    <w:rsid w:val="00AA5B6E"/>
    <w:rsid w:val="00AA75DE"/>
    <w:rsid w:val="00AB05EF"/>
    <w:rsid w:val="00AB2F1B"/>
    <w:rsid w:val="00AB47CE"/>
    <w:rsid w:val="00AC7B44"/>
    <w:rsid w:val="00AD0F13"/>
    <w:rsid w:val="00AE422E"/>
    <w:rsid w:val="00AE5582"/>
    <w:rsid w:val="00AF2C65"/>
    <w:rsid w:val="00AF310A"/>
    <w:rsid w:val="00AF6CAA"/>
    <w:rsid w:val="00B0269D"/>
    <w:rsid w:val="00B11442"/>
    <w:rsid w:val="00B11F7C"/>
    <w:rsid w:val="00B131F2"/>
    <w:rsid w:val="00B162DE"/>
    <w:rsid w:val="00B21D9F"/>
    <w:rsid w:val="00B35CAF"/>
    <w:rsid w:val="00B41113"/>
    <w:rsid w:val="00B458E2"/>
    <w:rsid w:val="00B51C52"/>
    <w:rsid w:val="00B5318E"/>
    <w:rsid w:val="00B55F9F"/>
    <w:rsid w:val="00B61A12"/>
    <w:rsid w:val="00B61CEA"/>
    <w:rsid w:val="00B75185"/>
    <w:rsid w:val="00B76A8F"/>
    <w:rsid w:val="00B76CC4"/>
    <w:rsid w:val="00B774B6"/>
    <w:rsid w:val="00B77CCB"/>
    <w:rsid w:val="00B835CE"/>
    <w:rsid w:val="00B84ED6"/>
    <w:rsid w:val="00B90423"/>
    <w:rsid w:val="00B97DDD"/>
    <w:rsid w:val="00BA1B94"/>
    <w:rsid w:val="00BA26EA"/>
    <w:rsid w:val="00BA5EB9"/>
    <w:rsid w:val="00BC3F9D"/>
    <w:rsid w:val="00BC5D24"/>
    <w:rsid w:val="00BC636D"/>
    <w:rsid w:val="00BC7CCE"/>
    <w:rsid w:val="00BD16AE"/>
    <w:rsid w:val="00BE6070"/>
    <w:rsid w:val="00BF0B87"/>
    <w:rsid w:val="00BF1A75"/>
    <w:rsid w:val="00BF323D"/>
    <w:rsid w:val="00BF5AC2"/>
    <w:rsid w:val="00BF7351"/>
    <w:rsid w:val="00C05ED0"/>
    <w:rsid w:val="00C079A9"/>
    <w:rsid w:val="00C13568"/>
    <w:rsid w:val="00C2415B"/>
    <w:rsid w:val="00C25138"/>
    <w:rsid w:val="00C270B9"/>
    <w:rsid w:val="00C364C7"/>
    <w:rsid w:val="00C370EF"/>
    <w:rsid w:val="00C42527"/>
    <w:rsid w:val="00C47636"/>
    <w:rsid w:val="00C47912"/>
    <w:rsid w:val="00C5160D"/>
    <w:rsid w:val="00C60AD6"/>
    <w:rsid w:val="00C650F5"/>
    <w:rsid w:val="00C663A7"/>
    <w:rsid w:val="00C83A0F"/>
    <w:rsid w:val="00C862C4"/>
    <w:rsid w:val="00C93416"/>
    <w:rsid w:val="00C936B0"/>
    <w:rsid w:val="00C93FC0"/>
    <w:rsid w:val="00C95C82"/>
    <w:rsid w:val="00C96D22"/>
    <w:rsid w:val="00CA0976"/>
    <w:rsid w:val="00CA4F63"/>
    <w:rsid w:val="00CC278C"/>
    <w:rsid w:val="00CD4536"/>
    <w:rsid w:val="00CD4D6A"/>
    <w:rsid w:val="00CD6FE3"/>
    <w:rsid w:val="00CD79FB"/>
    <w:rsid w:val="00CE3A8F"/>
    <w:rsid w:val="00CE4A38"/>
    <w:rsid w:val="00CE4A58"/>
    <w:rsid w:val="00CE5590"/>
    <w:rsid w:val="00CE63BA"/>
    <w:rsid w:val="00CE667D"/>
    <w:rsid w:val="00CE7263"/>
    <w:rsid w:val="00CF7268"/>
    <w:rsid w:val="00D0505A"/>
    <w:rsid w:val="00D06D26"/>
    <w:rsid w:val="00D11F88"/>
    <w:rsid w:val="00D1424E"/>
    <w:rsid w:val="00D25D87"/>
    <w:rsid w:val="00D26848"/>
    <w:rsid w:val="00D30B6A"/>
    <w:rsid w:val="00D32233"/>
    <w:rsid w:val="00D32C7A"/>
    <w:rsid w:val="00D36D79"/>
    <w:rsid w:val="00D37B4C"/>
    <w:rsid w:val="00D402B0"/>
    <w:rsid w:val="00D47A0A"/>
    <w:rsid w:val="00D56120"/>
    <w:rsid w:val="00D64B57"/>
    <w:rsid w:val="00D659EC"/>
    <w:rsid w:val="00D671F9"/>
    <w:rsid w:val="00D704ED"/>
    <w:rsid w:val="00D71303"/>
    <w:rsid w:val="00D857FA"/>
    <w:rsid w:val="00D87D14"/>
    <w:rsid w:val="00D91594"/>
    <w:rsid w:val="00D938C7"/>
    <w:rsid w:val="00D95835"/>
    <w:rsid w:val="00DA3596"/>
    <w:rsid w:val="00DA5E4C"/>
    <w:rsid w:val="00DA727F"/>
    <w:rsid w:val="00DB09D6"/>
    <w:rsid w:val="00DB166B"/>
    <w:rsid w:val="00DB5062"/>
    <w:rsid w:val="00DC5213"/>
    <w:rsid w:val="00DD7AD5"/>
    <w:rsid w:val="00DE4B9E"/>
    <w:rsid w:val="00DF43B9"/>
    <w:rsid w:val="00DF7343"/>
    <w:rsid w:val="00E029B9"/>
    <w:rsid w:val="00E10B42"/>
    <w:rsid w:val="00E13924"/>
    <w:rsid w:val="00E22A36"/>
    <w:rsid w:val="00E311AE"/>
    <w:rsid w:val="00E31726"/>
    <w:rsid w:val="00E40981"/>
    <w:rsid w:val="00E4223E"/>
    <w:rsid w:val="00E438D8"/>
    <w:rsid w:val="00E4430B"/>
    <w:rsid w:val="00E63A92"/>
    <w:rsid w:val="00E65262"/>
    <w:rsid w:val="00E65BBB"/>
    <w:rsid w:val="00E67177"/>
    <w:rsid w:val="00E70AAB"/>
    <w:rsid w:val="00E72064"/>
    <w:rsid w:val="00E85608"/>
    <w:rsid w:val="00E90E96"/>
    <w:rsid w:val="00EA2566"/>
    <w:rsid w:val="00EB2E35"/>
    <w:rsid w:val="00EB3A48"/>
    <w:rsid w:val="00EC15A3"/>
    <w:rsid w:val="00EC1B5E"/>
    <w:rsid w:val="00EC3875"/>
    <w:rsid w:val="00EC4109"/>
    <w:rsid w:val="00EC6F70"/>
    <w:rsid w:val="00ED0D71"/>
    <w:rsid w:val="00ED0E9A"/>
    <w:rsid w:val="00ED25CE"/>
    <w:rsid w:val="00EE1E4F"/>
    <w:rsid w:val="00EF0507"/>
    <w:rsid w:val="00F03093"/>
    <w:rsid w:val="00F0580F"/>
    <w:rsid w:val="00F064BF"/>
    <w:rsid w:val="00F11842"/>
    <w:rsid w:val="00F1525F"/>
    <w:rsid w:val="00F177BC"/>
    <w:rsid w:val="00F200F3"/>
    <w:rsid w:val="00F27B69"/>
    <w:rsid w:val="00F4069A"/>
    <w:rsid w:val="00F40AE5"/>
    <w:rsid w:val="00F467C2"/>
    <w:rsid w:val="00F46FB8"/>
    <w:rsid w:val="00F47F47"/>
    <w:rsid w:val="00F50E65"/>
    <w:rsid w:val="00F523C1"/>
    <w:rsid w:val="00F5301F"/>
    <w:rsid w:val="00F55518"/>
    <w:rsid w:val="00F60716"/>
    <w:rsid w:val="00F6309B"/>
    <w:rsid w:val="00F63D17"/>
    <w:rsid w:val="00F63D50"/>
    <w:rsid w:val="00F6433F"/>
    <w:rsid w:val="00F65F29"/>
    <w:rsid w:val="00F676A3"/>
    <w:rsid w:val="00F706E7"/>
    <w:rsid w:val="00F708B4"/>
    <w:rsid w:val="00F720C1"/>
    <w:rsid w:val="00F73264"/>
    <w:rsid w:val="00F75A4C"/>
    <w:rsid w:val="00F875ED"/>
    <w:rsid w:val="00F8774B"/>
    <w:rsid w:val="00F9072A"/>
    <w:rsid w:val="00F918DA"/>
    <w:rsid w:val="00FA1666"/>
    <w:rsid w:val="00FC1883"/>
    <w:rsid w:val="00FC19FD"/>
    <w:rsid w:val="00FC61AC"/>
    <w:rsid w:val="00FD1CED"/>
    <w:rsid w:val="00FD6445"/>
    <w:rsid w:val="00FE59B2"/>
    <w:rsid w:val="00FF1DB7"/>
    <w:rsid w:val="00FF2DD7"/>
    <w:rsid w:val="00FF3B22"/>
    <w:rsid w:val="00FF445E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4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22B1"/>
    <w:pPr>
      <w:keepNext/>
      <w:jc w:val="center"/>
      <w:outlineLvl w:val="2"/>
    </w:pPr>
    <w:rPr>
      <w:cap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47C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1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1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1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184"/>
    <w:rPr>
      <w:rFonts w:asciiTheme="minorHAnsi" w:eastAsiaTheme="minorEastAsia" w:hAnsiTheme="minorHAnsi" w:cstheme="min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D2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D22B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D22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22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18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708B4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118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35CA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1AE8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181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9F1AE8"/>
    <w:pPr>
      <w:spacing w:line="360" w:lineRule="auto"/>
      <w:jc w:val="center"/>
    </w:pPr>
    <w:rPr>
      <w:b/>
      <w:bCs/>
      <w:caps/>
      <w:sz w:val="20"/>
    </w:rPr>
  </w:style>
  <w:style w:type="character" w:styleId="Hyperlink">
    <w:name w:val="Hyperlink"/>
    <w:basedOn w:val="DefaultParagraphFont"/>
    <w:uiPriority w:val="99"/>
    <w:rsid w:val="00C13568"/>
    <w:rPr>
      <w:rFonts w:cs="Times New Roman"/>
      <w:color w:val="0000FF"/>
      <w:u w:val="single"/>
    </w:rPr>
  </w:style>
  <w:style w:type="paragraph" w:customStyle="1" w:styleId="3f3f3f3f3f3f3f3f3f3f3f3f3f3f3f3f3f3f3f">
    <w:name w:val="Т3fа3fб3fл3fи3fц3fы3f (м3fо3fн3fо3fш3fи3fр3fи3fн3fн3fы3fй3f)"/>
    <w:basedOn w:val="Normal"/>
    <w:next w:val="Normal"/>
    <w:uiPriority w:val="99"/>
    <w:rsid w:val="00C135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Internetlink1">
    <w:name w:val="Internet link1"/>
    <w:uiPriority w:val="99"/>
    <w:rsid w:val="00C13568"/>
    <w:rPr>
      <w:color w:val="000080"/>
      <w:sz w:val="20"/>
      <w:u w:val="single"/>
    </w:rPr>
  </w:style>
  <w:style w:type="paragraph" w:styleId="Footer">
    <w:name w:val="footer"/>
    <w:basedOn w:val="Normal"/>
    <w:link w:val="FooterChar"/>
    <w:uiPriority w:val="99"/>
    <w:rsid w:val="00FF2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1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84"/>
    <w:rPr>
      <w:sz w:val="0"/>
      <w:szCs w:val="0"/>
    </w:rPr>
  </w:style>
  <w:style w:type="paragraph" w:customStyle="1" w:styleId="a">
    <w:name w:val="Заголовок"/>
    <w:basedOn w:val="Normal"/>
    <w:next w:val="BodyText"/>
    <w:uiPriority w:val="99"/>
    <w:rsid w:val="00FF445E"/>
    <w:pPr>
      <w:keepNext/>
      <w:spacing w:before="240" w:after="120"/>
      <w:jc w:val="center"/>
    </w:pPr>
    <w:rPr>
      <w:rFonts w:cs="Tahoma"/>
      <w:b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F44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184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F445E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  <w:style w:type="paragraph" w:styleId="Subtitle">
    <w:name w:val="Subtitle"/>
    <w:basedOn w:val="Normal"/>
    <w:link w:val="SubtitleChar"/>
    <w:uiPriority w:val="99"/>
    <w:qFormat/>
    <w:rsid w:val="00FF445E"/>
    <w:pPr>
      <w:spacing w:line="360" w:lineRule="auto"/>
      <w:jc w:val="center"/>
    </w:pPr>
    <w:rPr>
      <w:b/>
      <w:bCs/>
      <w:caps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81184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E4B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1184"/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9E4B86"/>
    <w:pPr>
      <w:jc w:val="center"/>
    </w:pPr>
    <w:rPr>
      <w:sz w:val="28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B4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184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55382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F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1243</TotalTime>
  <Pages>34</Pages>
  <Words>10847</Words>
  <Characters>-32766</Characters>
  <Application>Microsoft Office Outlook</Application>
  <DocSecurity>0</DocSecurity>
  <Lines>0</Lines>
  <Paragraphs>0</Paragraphs>
  <ScaleCrop>false</ScaleCrop>
  <Company>ТГУ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philippova</dc:creator>
  <cp:keywords/>
  <dc:description/>
  <cp:lastModifiedBy>user</cp:lastModifiedBy>
  <cp:revision>27</cp:revision>
  <cp:lastPrinted>2018-04-16T12:09:00Z</cp:lastPrinted>
  <dcterms:created xsi:type="dcterms:W3CDTF">2017-02-16T13:09:00Z</dcterms:created>
  <dcterms:modified xsi:type="dcterms:W3CDTF">2018-04-18T11:39:00Z</dcterms:modified>
</cp:coreProperties>
</file>