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78" w:rsidRPr="006F7F78" w:rsidRDefault="006F7F78" w:rsidP="006F7F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shd w:val="clear" w:color="auto" w:fill="FFFFFF"/>
          <w:lang w:eastAsia="ru-RU"/>
        </w:rPr>
        <w:t xml:space="preserve">В Архангельске на базе СГМУ подвели итоги межрегионального конкурса научных и студенческих работ в сфере профилактики </w:t>
      </w:r>
      <w:proofErr w:type="spellStart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shd w:val="clear" w:color="auto" w:fill="FFFFFF"/>
          <w:lang w:eastAsia="ru-RU"/>
        </w:rPr>
        <w:t>наркозависимости</w:t>
      </w:r>
      <w:proofErr w:type="spellEnd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shd w:val="clear" w:color="auto" w:fill="FFFFFF"/>
          <w:lang w:eastAsia="ru-RU"/>
        </w:rPr>
        <w:t xml:space="preserve"> «Скажи зависимости: Нет!».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Конкурс проходит в рамках областной долгосрочной целевой «</w:t>
      </w:r>
      <w:proofErr w:type="spellStart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антинаркотической</w:t>
      </w:r>
      <w:proofErr w:type="spellEnd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» программы при поддержке РУФСКН, управления культуры и молодёжной политики мэрии Архангельска, министерства по делам молодёжи и спорту, министерства здравоохранения, министерства образования и науки Архангельской области, Северного государственного медицинского университета.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Конкурс уже стал доброй традицией и проходит в девятый раз. 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br/>
        <w:t xml:space="preserve">Напомним, </w:t>
      </w:r>
      <w:proofErr w:type="spellStart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наркоситуация</w:t>
      </w:r>
      <w:proofErr w:type="spellEnd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в нашем регионе остаётся напряжённой, поэтому о надобности проведения таких конкурсов не возникает вопросов.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- Учащиеся Архангельской области ежегодно в рамках конкурса анализируют причины и условия возникновения зависимости. Я считаю, что название конкурса говорит само за себя, потому что основным его смыслом является то, чтобы молодёжь видела и понимала проблемы зависимости от </w:t>
      </w:r>
      <w:proofErr w:type="spellStart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психоактивных</w:t>
      </w:r>
      <w:proofErr w:type="spellEnd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веществ, - отметил заместитель начальника РУФСКН России по Архангельской области </w:t>
      </w:r>
      <w:r w:rsidRPr="006F7F78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А.Тарасов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br/>
        <w:t>На конкурс было заявлено 14 работ: пять работ школьников 8-11 классов и девять работ студентов СГМУ и САФУ. Экспертный совет оценивал работы по двум категориям: работы школьников и работы студентов.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- В течение нескольких месяцев мы рассматривали работы, присланные на конкурс по профилактике зависимости. И каждый год мы отмечаем тенденцию - качество работ всё время повышается, - рассказал председатель экспертного совета конкурса «Скажи зависимости: Нет!» </w:t>
      </w:r>
      <w:r w:rsidRPr="006F7F78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А.Г.Соловьёв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. - Некоторые работы школьников ничуть не хуже работ студентов, а иногда и лучше. Студентам есть к чему стремиться.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Среди школьников победителем стала ученица 9 класса школы № </w:t>
      </w:r>
      <w:r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3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7 города Архангельска </w:t>
      </w:r>
      <w:r w:rsidRPr="006F7F78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Ирина Серёгина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 с работой «Отношение подростков Архангельска к </w:t>
      </w:r>
      <w:proofErr w:type="spellStart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табакокурению</w:t>
      </w:r>
      <w:proofErr w:type="spellEnd"/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». 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br/>
        <w:t>В номинации студенческих работ первое место заняла студентка второго курса САФУ </w:t>
      </w:r>
      <w:r w:rsidRPr="006F7F78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Дарья Соболева</w:t>
      </w: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 с работой «Особенности влияния сериалов на студенческую молодёжь». Жюри конкурса отметило работу за «незаурядную тематику».</w:t>
      </w:r>
    </w:p>
    <w:p w:rsidR="006F7F78" w:rsidRPr="006F7F78" w:rsidRDefault="006F7F78" w:rsidP="006F7F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6F7F78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Победителей, участников конкурса, а также их научных руководителей наградили дипломами и благодарностями.</w:t>
      </w:r>
    </w:p>
    <w:p w:rsidR="00127BD6" w:rsidRPr="006F7F78" w:rsidRDefault="00127BD6" w:rsidP="006F7F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7BD6" w:rsidRPr="006F7F78" w:rsidSect="0012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F7F78"/>
    <w:rsid w:val="00127BD6"/>
    <w:rsid w:val="006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menshikovamv</cp:lastModifiedBy>
  <cp:revision>2</cp:revision>
  <dcterms:created xsi:type="dcterms:W3CDTF">2014-04-22T07:29:00Z</dcterms:created>
  <dcterms:modified xsi:type="dcterms:W3CDTF">2014-04-22T07:30:00Z</dcterms:modified>
</cp:coreProperties>
</file>