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2D" w:rsidRPr="007778B1" w:rsidRDefault="00E80F2D" w:rsidP="00E80F2D">
      <w:pPr>
        <w:jc w:val="right"/>
        <w:rPr>
          <w:sz w:val="20"/>
          <w:szCs w:val="20"/>
        </w:rPr>
      </w:pPr>
      <w:r w:rsidRPr="007778B1">
        <w:rPr>
          <w:sz w:val="20"/>
          <w:szCs w:val="20"/>
        </w:rPr>
        <w:t xml:space="preserve">Приложение 5 к рабочей программе дисциплины  </w:t>
      </w:r>
    </w:p>
    <w:p w:rsidR="00E80F2D" w:rsidRPr="007778B1" w:rsidRDefault="00E80F2D" w:rsidP="00E80F2D">
      <w:pPr>
        <w:jc w:val="right"/>
        <w:rPr>
          <w:sz w:val="20"/>
          <w:szCs w:val="20"/>
        </w:rPr>
      </w:pPr>
      <w:r w:rsidRPr="007778B1">
        <w:rPr>
          <w:sz w:val="20"/>
          <w:szCs w:val="20"/>
        </w:rPr>
        <w:t xml:space="preserve">Природно-очаговые и паразитарные инфекции у детей </w:t>
      </w:r>
    </w:p>
    <w:p w:rsidR="00E80F2D" w:rsidRPr="007778B1" w:rsidRDefault="00E80F2D" w:rsidP="00E80F2D">
      <w:pPr>
        <w:jc w:val="right"/>
        <w:rPr>
          <w:b/>
          <w:sz w:val="20"/>
          <w:szCs w:val="20"/>
        </w:rPr>
      </w:pPr>
    </w:p>
    <w:p w:rsidR="00E80F2D" w:rsidRPr="007778B1" w:rsidRDefault="00E80F2D" w:rsidP="00E80F2D">
      <w:pPr>
        <w:jc w:val="right"/>
        <w:rPr>
          <w:b/>
          <w:sz w:val="20"/>
          <w:szCs w:val="20"/>
        </w:rPr>
      </w:pPr>
    </w:p>
    <w:p w:rsidR="00E80F2D" w:rsidRPr="007778B1" w:rsidRDefault="00E80F2D" w:rsidP="00E80F2D">
      <w:pPr>
        <w:jc w:val="center"/>
        <w:rPr>
          <w:sz w:val="20"/>
          <w:szCs w:val="20"/>
        </w:rPr>
      </w:pPr>
      <w:r w:rsidRPr="007778B1">
        <w:rPr>
          <w:sz w:val="20"/>
          <w:szCs w:val="20"/>
        </w:rPr>
        <w:t>Аннотация</w:t>
      </w:r>
    </w:p>
    <w:p w:rsidR="00E80F2D" w:rsidRPr="007778B1" w:rsidRDefault="00E80F2D" w:rsidP="00E80F2D">
      <w:pPr>
        <w:jc w:val="center"/>
        <w:rPr>
          <w:sz w:val="20"/>
          <w:szCs w:val="20"/>
        </w:rPr>
      </w:pPr>
      <w:r w:rsidRPr="007778B1">
        <w:rPr>
          <w:sz w:val="20"/>
          <w:szCs w:val="20"/>
        </w:rPr>
        <w:t>рабочей программы дисциплины Природно-очаговые и паразитарные инфекции у детей</w:t>
      </w:r>
    </w:p>
    <w:p w:rsidR="00E80F2D" w:rsidRPr="007778B1" w:rsidRDefault="00E80F2D" w:rsidP="00E80F2D">
      <w:pPr>
        <w:jc w:val="center"/>
        <w:rPr>
          <w:sz w:val="20"/>
          <w:szCs w:val="20"/>
        </w:rPr>
      </w:pPr>
    </w:p>
    <w:p w:rsidR="00E80F2D" w:rsidRPr="007778B1" w:rsidRDefault="00E80F2D" w:rsidP="00E80F2D">
      <w:pPr>
        <w:jc w:val="center"/>
        <w:rPr>
          <w:sz w:val="20"/>
          <w:szCs w:val="20"/>
        </w:rPr>
      </w:pPr>
      <w:r w:rsidRPr="007778B1">
        <w:rPr>
          <w:sz w:val="20"/>
          <w:szCs w:val="20"/>
        </w:rPr>
        <w:t>квалификация выпускника (бакалавр/специалист/магистр)</w:t>
      </w:r>
    </w:p>
    <w:p w:rsidR="00E80F2D" w:rsidRPr="007778B1" w:rsidRDefault="00E80F2D" w:rsidP="00E80F2D">
      <w:pPr>
        <w:jc w:val="center"/>
        <w:rPr>
          <w:sz w:val="20"/>
          <w:szCs w:val="20"/>
        </w:rPr>
      </w:pPr>
    </w:p>
    <w:p w:rsidR="00E80F2D" w:rsidRPr="007778B1" w:rsidRDefault="00E80F2D" w:rsidP="00E80F2D">
      <w:pPr>
        <w:jc w:val="center"/>
        <w:rPr>
          <w:sz w:val="20"/>
          <w:szCs w:val="20"/>
        </w:rPr>
      </w:pPr>
      <w:r w:rsidRPr="007778B1">
        <w:rPr>
          <w:sz w:val="20"/>
          <w:szCs w:val="20"/>
        </w:rPr>
        <w:t>Специальность –  31.05.02 Педиатрия</w:t>
      </w:r>
    </w:p>
    <w:p w:rsidR="00E80F2D" w:rsidRPr="007778B1" w:rsidRDefault="00E80F2D" w:rsidP="00E80F2D">
      <w:pPr>
        <w:jc w:val="center"/>
        <w:rPr>
          <w:sz w:val="20"/>
          <w:szCs w:val="20"/>
        </w:rPr>
      </w:pPr>
    </w:p>
    <w:p w:rsidR="00E80F2D" w:rsidRPr="007778B1" w:rsidRDefault="00E80F2D" w:rsidP="00E80F2D">
      <w:pPr>
        <w:rPr>
          <w:sz w:val="20"/>
          <w:szCs w:val="20"/>
        </w:rPr>
      </w:pPr>
      <w:r w:rsidRPr="007778B1">
        <w:rPr>
          <w:sz w:val="20"/>
          <w:szCs w:val="20"/>
        </w:rPr>
        <w:t>Авторы:</w:t>
      </w:r>
    </w:p>
    <w:p w:rsidR="00E80F2D" w:rsidRPr="007778B1" w:rsidRDefault="00E80F2D" w:rsidP="00E80F2D">
      <w:pPr>
        <w:rPr>
          <w:sz w:val="20"/>
          <w:szCs w:val="20"/>
        </w:rPr>
      </w:pPr>
      <w:r w:rsidRPr="007778B1">
        <w:rPr>
          <w:sz w:val="20"/>
          <w:szCs w:val="20"/>
        </w:rPr>
        <w:t>Титова Л.В. д.м.н., профессор</w:t>
      </w:r>
    </w:p>
    <w:p w:rsidR="00E80F2D" w:rsidRPr="007778B1" w:rsidRDefault="00E80F2D" w:rsidP="00E80F2D">
      <w:pPr>
        <w:rPr>
          <w:sz w:val="20"/>
          <w:szCs w:val="20"/>
        </w:rPr>
      </w:pPr>
      <w:r w:rsidRPr="007778B1">
        <w:rPr>
          <w:sz w:val="20"/>
          <w:szCs w:val="20"/>
        </w:rPr>
        <w:t xml:space="preserve">Рогушина Н.Л. к.м.н., доцент </w:t>
      </w:r>
    </w:p>
    <w:p w:rsidR="00E80F2D" w:rsidRPr="007778B1" w:rsidRDefault="00E80F2D" w:rsidP="00E80F2D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7"/>
        <w:gridCol w:w="5863"/>
      </w:tblGrid>
      <w:tr w:rsidR="00E80F2D" w:rsidRPr="007778B1" w:rsidTr="00CA206C">
        <w:tc>
          <w:tcPr>
            <w:tcW w:w="3708" w:type="dxa"/>
          </w:tcPr>
          <w:p w:rsidR="00E80F2D" w:rsidRPr="007778B1" w:rsidRDefault="00E80F2D" w:rsidP="00CA206C">
            <w:pPr>
              <w:jc w:val="center"/>
              <w:rPr>
                <w:sz w:val="20"/>
                <w:szCs w:val="20"/>
              </w:rPr>
            </w:pPr>
            <w:r w:rsidRPr="007778B1">
              <w:rPr>
                <w:sz w:val="20"/>
                <w:szCs w:val="20"/>
              </w:rPr>
              <w:t>Цель дисциплины</w:t>
            </w:r>
          </w:p>
        </w:tc>
        <w:tc>
          <w:tcPr>
            <w:tcW w:w="5863" w:type="dxa"/>
          </w:tcPr>
          <w:p w:rsidR="00E80F2D" w:rsidRPr="007778B1" w:rsidRDefault="00E80F2D" w:rsidP="00CA206C">
            <w:pPr>
              <w:jc w:val="both"/>
              <w:rPr>
                <w:sz w:val="20"/>
                <w:szCs w:val="20"/>
              </w:rPr>
            </w:pPr>
            <w:r w:rsidRPr="007778B1">
              <w:rPr>
                <w:sz w:val="20"/>
                <w:szCs w:val="20"/>
              </w:rPr>
              <w:t>подготовка врача педиатра к оказанию медицинской помощи детям с инфекционной патологией</w:t>
            </w:r>
          </w:p>
        </w:tc>
      </w:tr>
      <w:tr w:rsidR="00E80F2D" w:rsidRPr="007778B1" w:rsidTr="00CA206C">
        <w:tc>
          <w:tcPr>
            <w:tcW w:w="3708" w:type="dxa"/>
          </w:tcPr>
          <w:p w:rsidR="00E80F2D" w:rsidRPr="007778B1" w:rsidRDefault="00E80F2D" w:rsidP="00CA206C">
            <w:pPr>
              <w:jc w:val="center"/>
              <w:rPr>
                <w:sz w:val="20"/>
                <w:szCs w:val="20"/>
              </w:rPr>
            </w:pPr>
            <w:r w:rsidRPr="007778B1">
              <w:rPr>
                <w:sz w:val="20"/>
                <w:szCs w:val="20"/>
              </w:rPr>
              <w:t>Задачи дисциплины</w:t>
            </w:r>
          </w:p>
        </w:tc>
        <w:tc>
          <w:tcPr>
            <w:tcW w:w="5863" w:type="dxa"/>
          </w:tcPr>
          <w:p w:rsidR="00E80F2D" w:rsidRPr="007778B1" w:rsidRDefault="00E80F2D" w:rsidP="00CA206C">
            <w:pPr>
              <w:jc w:val="both"/>
              <w:rPr>
                <w:sz w:val="20"/>
                <w:szCs w:val="20"/>
              </w:rPr>
            </w:pPr>
            <w:r w:rsidRPr="007778B1">
              <w:rPr>
                <w:sz w:val="20"/>
                <w:szCs w:val="20"/>
              </w:rPr>
              <w:t>Формирование знаний по вопросам диагностики, лечения и профилактики природно-очаговых  и паразитарных инфекции у детей для оказания медицинской помощи.</w:t>
            </w:r>
          </w:p>
          <w:p w:rsidR="00E80F2D" w:rsidRPr="007778B1" w:rsidRDefault="00E80F2D" w:rsidP="00CA206C">
            <w:pPr>
              <w:jc w:val="both"/>
              <w:rPr>
                <w:sz w:val="20"/>
                <w:szCs w:val="20"/>
              </w:rPr>
            </w:pPr>
            <w:r w:rsidRPr="007778B1">
              <w:rPr>
                <w:sz w:val="20"/>
                <w:szCs w:val="20"/>
              </w:rPr>
              <w:t>Формирование умений необходимых для диагностики, лечения и профилактики природно-очаговых и паразитарных  болезней у детей</w:t>
            </w:r>
          </w:p>
          <w:p w:rsidR="00E80F2D" w:rsidRPr="007778B1" w:rsidRDefault="00E80F2D" w:rsidP="00CA206C">
            <w:pPr>
              <w:jc w:val="both"/>
              <w:rPr>
                <w:sz w:val="20"/>
                <w:szCs w:val="20"/>
              </w:rPr>
            </w:pPr>
            <w:r w:rsidRPr="007778B1">
              <w:rPr>
                <w:sz w:val="20"/>
                <w:szCs w:val="20"/>
              </w:rPr>
              <w:t>Формирование навыков необходимых для диагностики, лечения и профилактики природно-очаговых и паразитарных  болезней у детей</w:t>
            </w:r>
          </w:p>
          <w:p w:rsidR="00E80F2D" w:rsidRPr="007778B1" w:rsidRDefault="00E80F2D" w:rsidP="00CA206C">
            <w:pPr>
              <w:jc w:val="both"/>
              <w:rPr>
                <w:sz w:val="20"/>
                <w:szCs w:val="20"/>
              </w:rPr>
            </w:pPr>
          </w:p>
        </w:tc>
      </w:tr>
      <w:tr w:rsidR="00E80F2D" w:rsidRPr="007778B1" w:rsidTr="00CA206C">
        <w:trPr>
          <w:trHeight w:val="555"/>
        </w:trPr>
        <w:tc>
          <w:tcPr>
            <w:tcW w:w="3708" w:type="dxa"/>
            <w:vMerge w:val="restart"/>
          </w:tcPr>
          <w:p w:rsidR="00E80F2D" w:rsidRPr="007778B1" w:rsidRDefault="00E80F2D" w:rsidP="00CA206C">
            <w:pPr>
              <w:jc w:val="center"/>
              <w:rPr>
                <w:sz w:val="20"/>
                <w:szCs w:val="20"/>
              </w:rPr>
            </w:pPr>
            <w:r w:rsidRPr="007778B1">
              <w:rPr>
                <w:sz w:val="20"/>
                <w:szCs w:val="20"/>
              </w:rPr>
              <w:t>Место дисциплины в структуре ОП</w:t>
            </w:r>
          </w:p>
          <w:p w:rsidR="00E80F2D" w:rsidRPr="007778B1" w:rsidRDefault="00E80F2D" w:rsidP="00CA2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3" w:type="dxa"/>
          </w:tcPr>
          <w:p w:rsidR="00E80F2D" w:rsidRPr="007778B1" w:rsidRDefault="00E80F2D" w:rsidP="00CA206C">
            <w:pPr>
              <w:jc w:val="both"/>
              <w:rPr>
                <w:sz w:val="20"/>
                <w:szCs w:val="20"/>
              </w:rPr>
            </w:pPr>
            <w:r w:rsidRPr="007778B1">
              <w:rPr>
                <w:sz w:val="20"/>
                <w:szCs w:val="20"/>
              </w:rPr>
              <w:t xml:space="preserve">Дисциплина «Природно-очаговые и паразитарные инфекции у детей» относится к   вариативной части образовательной программы.  </w:t>
            </w:r>
          </w:p>
        </w:tc>
      </w:tr>
      <w:tr w:rsidR="00E80F2D" w:rsidRPr="007778B1" w:rsidTr="00CA206C">
        <w:trPr>
          <w:trHeight w:val="555"/>
        </w:trPr>
        <w:tc>
          <w:tcPr>
            <w:tcW w:w="3708" w:type="dxa"/>
            <w:vMerge/>
          </w:tcPr>
          <w:p w:rsidR="00E80F2D" w:rsidRPr="007778B1" w:rsidRDefault="00E80F2D" w:rsidP="00CA2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3" w:type="dxa"/>
          </w:tcPr>
          <w:p w:rsidR="00E80F2D" w:rsidRPr="007778B1" w:rsidRDefault="00E80F2D" w:rsidP="00CA206C">
            <w:pPr>
              <w:jc w:val="both"/>
              <w:rPr>
                <w:sz w:val="20"/>
                <w:szCs w:val="20"/>
              </w:rPr>
            </w:pPr>
            <w:r w:rsidRPr="007778B1">
              <w:rPr>
                <w:sz w:val="20"/>
                <w:szCs w:val="20"/>
              </w:rPr>
              <w:t xml:space="preserve"> Основные знания, необходимые для изучения дисциплины формируются при изучении таких дисциплин, как    микробиология,  вирусология,  фармакология,   пропедевтика внутренних болезней,   пропедевтика детских болезней. Знания, полученные при изучении дисциплины – основа для формирования навыков и умений при изучении смежных дисциплин: детская хирургия, педиатрия.</w:t>
            </w:r>
          </w:p>
        </w:tc>
      </w:tr>
      <w:tr w:rsidR="00E80F2D" w:rsidRPr="007778B1" w:rsidTr="00CA206C">
        <w:trPr>
          <w:trHeight w:val="70"/>
        </w:trPr>
        <w:tc>
          <w:tcPr>
            <w:tcW w:w="3708" w:type="dxa"/>
          </w:tcPr>
          <w:p w:rsidR="00E80F2D" w:rsidRPr="007778B1" w:rsidRDefault="00E80F2D" w:rsidP="00CA206C">
            <w:pPr>
              <w:jc w:val="center"/>
              <w:rPr>
                <w:sz w:val="20"/>
                <w:szCs w:val="20"/>
              </w:rPr>
            </w:pPr>
            <w:r w:rsidRPr="007778B1">
              <w:rPr>
                <w:sz w:val="20"/>
                <w:szCs w:val="20"/>
              </w:rPr>
              <w:t>Курс, семестр</w:t>
            </w:r>
          </w:p>
        </w:tc>
        <w:tc>
          <w:tcPr>
            <w:tcW w:w="5863" w:type="dxa"/>
          </w:tcPr>
          <w:p w:rsidR="00E80F2D" w:rsidRPr="007778B1" w:rsidRDefault="00E80F2D" w:rsidP="00CA206C">
            <w:pPr>
              <w:jc w:val="both"/>
              <w:rPr>
                <w:sz w:val="20"/>
                <w:szCs w:val="20"/>
              </w:rPr>
            </w:pPr>
            <w:r w:rsidRPr="007778B1">
              <w:rPr>
                <w:sz w:val="20"/>
                <w:szCs w:val="20"/>
              </w:rPr>
              <w:t>Курс 5,6. Семестр 10,11</w:t>
            </w:r>
          </w:p>
        </w:tc>
      </w:tr>
      <w:tr w:rsidR="00E80F2D" w:rsidRPr="007778B1" w:rsidTr="00CA206C">
        <w:tc>
          <w:tcPr>
            <w:tcW w:w="3708" w:type="dxa"/>
          </w:tcPr>
          <w:p w:rsidR="00E80F2D" w:rsidRPr="007778B1" w:rsidRDefault="00E80F2D" w:rsidP="00CA206C">
            <w:pPr>
              <w:jc w:val="center"/>
              <w:rPr>
                <w:sz w:val="20"/>
                <w:szCs w:val="20"/>
              </w:rPr>
            </w:pPr>
            <w:r w:rsidRPr="007778B1">
              <w:rPr>
                <w:sz w:val="20"/>
                <w:szCs w:val="20"/>
              </w:rPr>
              <w:t>Трудоемкость дисциплины</w:t>
            </w:r>
          </w:p>
          <w:p w:rsidR="00E80F2D" w:rsidRPr="007778B1" w:rsidRDefault="00E80F2D" w:rsidP="00CA2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3" w:type="dxa"/>
          </w:tcPr>
          <w:tbl>
            <w:tblPr>
              <w:tblW w:w="5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38"/>
              <w:gridCol w:w="1416"/>
            </w:tblGrid>
            <w:tr w:rsidR="00E80F2D" w:rsidRPr="007778B1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778B1">
                    <w:rPr>
                      <w:sz w:val="20"/>
                      <w:szCs w:val="20"/>
                      <w:lang w:eastAsia="en-US"/>
                    </w:rPr>
                    <w:t>Лекции (Л)</w:t>
                  </w:r>
                </w:p>
              </w:tc>
              <w:tc>
                <w:tcPr>
                  <w:tcW w:w="1416" w:type="dxa"/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7778B1">
                    <w:rPr>
                      <w:rFonts w:eastAsia="Calibri"/>
                      <w:color w:val="000000" w:themeColor="text1"/>
                      <w:sz w:val="20"/>
                      <w:szCs w:val="20"/>
                      <w:lang w:eastAsia="en-US"/>
                    </w:rPr>
                    <w:t>20</w:t>
                  </w:r>
                </w:p>
              </w:tc>
            </w:tr>
            <w:tr w:rsidR="00E80F2D" w:rsidRPr="007778B1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778B1">
                    <w:rPr>
                      <w:sz w:val="20"/>
                      <w:szCs w:val="20"/>
                      <w:lang w:eastAsia="en-US"/>
                    </w:rPr>
                    <w:t>Семинарские занятия (Сем)</w:t>
                  </w:r>
                </w:p>
              </w:tc>
              <w:tc>
                <w:tcPr>
                  <w:tcW w:w="1416" w:type="dxa"/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80F2D" w:rsidRPr="007778B1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778B1">
                    <w:rPr>
                      <w:sz w:val="20"/>
                      <w:szCs w:val="20"/>
                      <w:lang w:eastAsia="en-US"/>
                    </w:rPr>
                    <w:t>Практические занятия (ПЗ)</w:t>
                  </w:r>
                </w:p>
              </w:tc>
              <w:tc>
                <w:tcPr>
                  <w:tcW w:w="1416" w:type="dxa"/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80F2D" w:rsidRPr="007778B1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778B1">
                    <w:rPr>
                      <w:sz w:val="20"/>
                      <w:szCs w:val="20"/>
                      <w:lang w:eastAsia="en-US"/>
                    </w:rPr>
                    <w:t>Клинические практические занятия (КПЗ)</w:t>
                  </w:r>
                </w:p>
              </w:tc>
              <w:tc>
                <w:tcPr>
                  <w:tcW w:w="1416" w:type="dxa"/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7778B1">
                    <w:rPr>
                      <w:rFonts w:eastAsia="Calibri"/>
                      <w:color w:val="000000" w:themeColor="text1"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</w:tr>
            <w:tr w:rsidR="00E80F2D" w:rsidRPr="007778B1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778B1">
                    <w:rPr>
                      <w:sz w:val="20"/>
                      <w:szCs w:val="20"/>
                      <w:lang w:eastAsia="en-US"/>
                    </w:rPr>
                    <w:t>Лабораторные занятия (ЛЗ)</w:t>
                  </w:r>
                </w:p>
              </w:tc>
              <w:tc>
                <w:tcPr>
                  <w:tcW w:w="1416" w:type="dxa"/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80F2D" w:rsidRPr="007778B1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7778B1">
                    <w:rPr>
                      <w:sz w:val="20"/>
                      <w:szCs w:val="20"/>
                      <w:lang w:eastAsia="en-US"/>
                    </w:rPr>
                    <w:t>Симуляционные</w:t>
                  </w:r>
                  <w:proofErr w:type="spellEnd"/>
                  <w:r w:rsidRPr="007778B1">
                    <w:rPr>
                      <w:sz w:val="20"/>
                      <w:szCs w:val="20"/>
                      <w:lang w:eastAsia="en-US"/>
                    </w:rPr>
                    <w:t xml:space="preserve"> практические занятия (С)</w:t>
                  </w:r>
                </w:p>
              </w:tc>
              <w:tc>
                <w:tcPr>
                  <w:tcW w:w="1416" w:type="dxa"/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80F2D" w:rsidRPr="007778B1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7778B1">
                    <w:rPr>
                      <w:sz w:val="20"/>
                      <w:szCs w:val="20"/>
                      <w:lang w:eastAsia="en-US"/>
                    </w:rPr>
                    <w:t>Контактная работа во время экзамена (ПЭ)</w:t>
                  </w:r>
                </w:p>
              </w:tc>
              <w:tc>
                <w:tcPr>
                  <w:tcW w:w="1416" w:type="dxa"/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80F2D" w:rsidRPr="007778B1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7778B1">
                    <w:rPr>
                      <w:sz w:val="20"/>
                      <w:szCs w:val="20"/>
                      <w:lang w:eastAsia="en-US"/>
                    </w:rPr>
                    <w:t>Контактная работа во время зачета (ПЭ)</w:t>
                  </w:r>
                </w:p>
              </w:tc>
              <w:tc>
                <w:tcPr>
                  <w:tcW w:w="1416" w:type="dxa"/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80F2D" w:rsidRPr="007778B1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7778B1">
                    <w:rPr>
                      <w:sz w:val="20"/>
                      <w:szCs w:val="20"/>
                      <w:lang w:eastAsia="en-US"/>
                    </w:rPr>
                    <w:t>Консультации к экзамену (</w:t>
                  </w:r>
                  <w:proofErr w:type="spellStart"/>
                  <w:r w:rsidRPr="007778B1">
                    <w:rPr>
                      <w:sz w:val="20"/>
                      <w:szCs w:val="20"/>
                      <w:lang w:eastAsia="en-US"/>
                    </w:rPr>
                    <w:t>КонсЭ</w:t>
                  </w:r>
                  <w:proofErr w:type="spellEnd"/>
                  <w:r w:rsidRPr="007778B1">
                    <w:rPr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  <w:tc>
                <w:tcPr>
                  <w:tcW w:w="1416" w:type="dxa"/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80F2D" w:rsidRPr="007778B1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7778B1">
                    <w:rPr>
                      <w:sz w:val="20"/>
                      <w:szCs w:val="20"/>
                      <w:lang w:eastAsia="en-US"/>
                    </w:rPr>
                    <w:t>Курсовая работа (Конт КР)</w:t>
                  </w:r>
                </w:p>
              </w:tc>
              <w:tc>
                <w:tcPr>
                  <w:tcW w:w="1416" w:type="dxa"/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80F2D" w:rsidRPr="007778B1" w:rsidTr="00CA206C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7778B1">
                    <w:rPr>
                      <w:b/>
                      <w:sz w:val="20"/>
                      <w:szCs w:val="20"/>
                      <w:lang w:eastAsia="en-US"/>
                    </w:rPr>
                    <w:t>Самостоятельная работа  (всего)</w:t>
                  </w:r>
                </w:p>
              </w:tc>
              <w:tc>
                <w:tcPr>
                  <w:tcW w:w="1416" w:type="dxa"/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0"/>
                      <w:szCs w:val="20"/>
                      <w:lang w:eastAsia="en-US"/>
                    </w:rPr>
                  </w:pPr>
                  <w:r w:rsidRPr="007778B1">
                    <w:rPr>
                      <w:rFonts w:eastAsia="Calibri"/>
                      <w:color w:val="000000" w:themeColor="text1"/>
                      <w:sz w:val="20"/>
                      <w:szCs w:val="20"/>
                      <w:lang w:eastAsia="en-US"/>
                    </w:rPr>
                    <w:t>38</w:t>
                  </w:r>
                </w:p>
              </w:tc>
            </w:tr>
            <w:tr w:rsidR="00E80F2D" w:rsidRPr="007778B1" w:rsidTr="00CA206C">
              <w:trPr>
                <w:trHeight w:val="60"/>
              </w:trPr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7778B1">
                    <w:rPr>
                      <w:b/>
                      <w:sz w:val="20"/>
                      <w:szCs w:val="20"/>
                      <w:lang w:eastAsia="en-US"/>
                    </w:rPr>
                    <w:t xml:space="preserve">Контроль </w:t>
                  </w:r>
                </w:p>
              </w:tc>
              <w:tc>
                <w:tcPr>
                  <w:tcW w:w="1416" w:type="dxa"/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80F2D" w:rsidRPr="007778B1" w:rsidTr="00CA206C">
              <w:trPr>
                <w:trHeight w:val="221"/>
              </w:trPr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7778B1">
                    <w:rPr>
                      <w:b/>
                      <w:sz w:val="20"/>
                      <w:szCs w:val="20"/>
                      <w:lang w:eastAsia="en-US"/>
                    </w:rPr>
                    <w:t xml:space="preserve">Общая трудоемкость (час.)                                  </w:t>
                  </w:r>
                </w:p>
              </w:tc>
              <w:tc>
                <w:tcPr>
                  <w:tcW w:w="1416" w:type="dxa"/>
                  <w:vAlign w:val="center"/>
                </w:tcPr>
                <w:p w:rsidR="00E80F2D" w:rsidRPr="007778B1" w:rsidRDefault="00E80F2D" w:rsidP="00CA206C">
                  <w:pPr>
                    <w:spacing w:line="27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778B1">
                    <w:rPr>
                      <w:rFonts w:eastAsia="Calibri"/>
                      <w:sz w:val="20"/>
                      <w:szCs w:val="20"/>
                      <w:lang w:eastAsia="en-US"/>
                    </w:rPr>
                    <w:t>108</w:t>
                  </w:r>
                </w:p>
              </w:tc>
            </w:tr>
          </w:tbl>
          <w:p w:rsidR="00E80F2D" w:rsidRPr="007778B1" w:rsidRDefault="00E80F2D" w:rsidP="00CA206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E80F2D" w:rsidRPr="007778B1" w:rsidTr="00CA206C">
        <w:tc>
          <w:tcPr>
            <w:tcW w:w="3708" w:type="dxa"/>
          </w:tcPr>
          <w:p w:rsidR="00E80F2D" w:rsidRPr="007778B1" w:rsidRDefault="00E80F2D" w:rsidP="00CA206C">
            <w:pPr>
              <w:jc w:val="center"/>
              <w:rPr>
                <w:sz w:val="20"/>
                <w:szCs w:val="20"/>
              </w:rPr>
            </w:pPr>
            <w:r w:rsidRPr="007778B1">
              <w:rPr>
                <w:sz w:val="20"/>
                <w:szCs w:val="20"/>
              </w:rPr>
              <w:t>Формируемые компетенции (коды)</w:t>
            </w:r>
          </w:p>
        </w:tc>
        <w:tc>
          <w:tcPr>
            <w:tcW w:w="5863" w:type="dxa"/>
          </w:tcPr>
          <w:p w:rsidR="00E80F2D" w:rsidRPr="007778B1" w:rsidRDefault="00E80F2D" w:rsidP="00CA206C">
            <w:pPr>
              <w:jc w:val="both"/>
              <w:rPr>
                <w:sz w:val="20"/>
                <w:szCs w:val="20"/>
              </w:rPr>
            </w:pPr>
            <w:r w:rsidRPr="007778B1">
              <w:rPr>
                <w:sz w:val="20"/>
                <w:szCs w:val="20"/>
              </w:rPr>
              <w:t>ПК 3, ПК 5, ПК 6, ПК 8</w:t>
            </w:r>
          </w:p>
        </w:tc>
      </w:tr>
      <w:tr w:rsidR="00E80F2D" w:rsidRPr="007778B1" w:rsidTr="00CA206C">
        <w:trPr>
          <w:trHeight w:val="333"/>
        </w:trPr>
        <w:tc>
          <w:tcPr>
            <w:tcW w:w="3708" w:type="dxa"/>
          </w:tcPr>
          <w:p w:rsidR="00E80F2D" w:rsidRPr="007778B1" w:rsidRDefault="00E80F2D" w:rsidP="00CA206C">
            <w:pPr>
              <w:jc w:val="center"/>
              <w:rPr>
                <w:sz w:val="20"/>
                <w:szCs w:val="20"/>
              </w:rPr>
            </w:pPr>
            <w:r w:rsidRPr="007778B1">
              <w:rPr>
                <w:sz w:val="20"/>
                <w:szCs w:val="20"/>
              </w:rPr>
              <w:t>Основные разделы дисциплины (модули)</w:t>
            </w:r>
          </w:p>
        </w:tc>
        <w:tc>
          <w:tcPr>
            <w:tcW w:w="5863" w:type="dxa"/>
          </w:tcPr>
          <w:p w:rsidR="00E80F2D" w:rsidRPr="007778B1" w:rsidRDefault="00E80F2D" w:rsidP="00CA206C">
            <w:pPr>
              <w:jc w:val="both"/>
              <w:rPr>
                <w:sz w:val="20"/>
                <w:szCs w:val="20"/>
              </w:rPr>
            </w:pPr>
            <w:r w:rsidRPr="007778B1">
              <w:rPr>
                <w:sz w:val="20"/>
                <w:szCs w:val="20"/>
              </w:rPr>
              <w:t>Природно-очаговые инфекции у детей</w:t>
            </w:r>
          </w:p>
          <w:p w:rsidR="00E80F2D" w:rsidRPr="007778B1" w:rsidRDefault="00E80F2D" w:rsidP="00CA206C">
            <w:pPr>
              <w:jc w:val="both"/>
              <w:rPr>
                <w:sz w:val="20"/>
                <w:szCs w:val="20"/>
              </w:rPr>
            </w:pPr>
            <w:r w:rsidRPr="007778B1">
              <w:rPr>
                <w:sz w:val="20"/>
                <w:szCs w:val="20"/>
              </w:rPr>
              <w:t>Паразитарные заболевания у детей</w:t>
            </w:r>
          </w:p>
          <w:p w:rsidR="00E80F2D" w:rsidRPr="007778B1" w:rsidRDefault="00E80F2D" w:rsidP="00CA206C">
            <w:pPr>
              <w:jc w:val="both"/>
              <w:rPr>
                <w:sz w:val="20"/>
                <w:szCs w:val="20"/>
              </w:rPr>
            </w:pPr>
            <w:proofErr w:type="spellStart"/>
            <w:r w:rsidRPr="007778B1">
              <w:rPr>
                <w:sz w:val="20"/>
                <w:szCs w:val="20"/>
              </w:rPr>
              <w:t>Вакцинопрофилактика</w:t>
            </w:r>
            <w:proofErr w:type="spellEnd"/>
            <w:r w:rsidRPr="007778B1">
              <w:rPr>
                <w:sz w:val="20"/>
                <w:szCs w:val="20"/>
              </w:rPr>
              <w:t xml:space="preserve"> инфекционных болезней у детей</w:t>
            </w:r>
          </w:p>
        </w:tc>
      </w:tr>
    </w:tbl>
    <w:p w:rsidR="00E80F2D" w:rsidRPr="007778B1" w:rsidRDefault="00E80F2D" w:rsidP="00E80F2D"/>
    <w:p w:rsidR="007C02F3" w:rsidRDefault="007C02F3"/>
    <w:sectPr w:rsidR="007C02F3" w:rsidSect="00A500F9"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0F2D"/>
    <w:rsid w:val="004E5299"/>
    <w:rsid w:val="007C02F3"/>
    <w:rsid w:val="00B27F6C"/>
    <w:rsid w:val="00E8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2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semenovasn</dc:creator>
  <cp:lastModifiedBy>semenovasn</cp:lastModifiedBy>
  <cp:revision>1</cp:revision>
  <dcterms:created xsi:type="dcterms:W3CDTF">2019-12-26T07:50:00Z</dcterms:created>
  <dcterms:modified xsi:type="dcterms:W3CDTF">2019-12-26T07:51:00Z</dcterms:modified>
</cp:coreProperties>
</file>