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98" w:rsidRDefault="00A67998" w:rsidP="00A67998">
      <w:pPr>
        <w:pStyle w:val="a3"/>
        <w:spacing w:before="180" w:beforeAutospacing="0" w:after="180" w:afterAutospacing="0"/>
        <w:ind w:left="-709" w:hanging="426"/>
        <w:contextualSpacing/>
        <w:jc w:val="right"/>
        <w:rPr>
          <w:rStyle w:val="a4"/>
          <w:color w:val="000000"/>
        </w:rPr>
      </w:pPr>
      <w:r w:rsidRPr="00C812F9">
        <w:rPr>
          <w:rStyle w:val="a4"/>
          <w:color w:val="000000"/>
        </w:rPr>
        <w:t xml:space="preserve">Утверждено </w:t>
      </w:r>
    </w:p>
    <w:p w:rsidR="00A67998" w:rsidRPr="00C812F9" w:rsidRDefault="00A67998" w:rsidP="00A67998">
      <w:pPr>
        <w:pStyle w:val="a3"/>
        <w:spacing w:before="180" w:beforeAutospacing="0" w:after="180" w:afterAutospacing="0"/>
        <w:ind w:left="-709" w:hanging="426"/>
        <w:contextualSpacing/>
        <w:jc w:val="right"/>
        <w:rPr>
          <w:rStyle w:val="a4"/>
          <w:color w:val="000000"/>
        </w:rPr>
      </w:pPr>
      <w:r>
        <w:rPr>
          <w:rStyle w:val="a4"/>
          <w:color w:val="000000"/>
        </w:rPr>
        <w:t>постановлением профкома</w:t>
      </w:r>
    </w:p>
    <w:p w:rsidR="00A67998" w:rsidRPr="00C812F9" w:rsidRDefault="00A67998" w:rsidP="00A67998">
      <w:pPr>
        <w:pStyle w:val="a3"/>
        <w:spacing w:before="180" w:beforeAutospacing="0" w:after="180" w:afterAutospacing="0"/>
        <w:ind w:left="-709" w:hanging="426"/>
        <w:contextualSpacing/>
        <w:jc w:val="right"/>
        <w:rPr>
          <w:rStyle w:val="a4"/>
          <w:color w:val="000000"/>
        </w:rPr>
      </w:pPr>
      <w:r w:rsidRPr="00C812F9">
        <w:rPr>
          <w:rStyle w:val="a4"/>
          <w:color w:val="000000"/>
        </w:rPr>
        <w:t xml:space="preserve">Протокол № </w:t>
      </w:r>
      <w:r>
        <w:rPr>
          <w:rStyle w:val="a4"/>
          <w:color w:val="000000"/>
        </w:rPr>
        <w:t>13</w:t>
      </w:r>
      <w:r w:rsidRPr="00C812F9">
        <w:rPr>
          <w:rStyle w:val="a4"/>
          <w:color w:val="000000"/>
        </w:rPr>
        <w:t xml:space="preserve"> от </w:t>
      </w:r>
      <w:r w:rsidR="00180256">
        <w:rPr>
          <w:rStyle w:val="a4"/>
          <w:color w:val="000000"/>
        </w:rPr>
        <w:t>19</w:t>
      </w:r>
      <w:r w:rsidRPr="00C812F9">
        <w:rPr>
          <w:rStyle w:val="a4"/>
          <w:color w:val="000000"/>
        </w:rPr>
        <w:t>.0</w:t>
      </w:r>
      <w:r>
        <w:rPr>
          <w:rStyle w:val="a4"/>
          <w:color w:val="000000"/>
        </w:rPr>
        <w:t>1</w:t>
      </w:r>
      <w:r w:rsidRPr="00C812F9">
        <w:rPr>
          <w:rStyle w:val="a4"/>
          <w:color w:val="000000"/>
        </w:rPr>
        <w:t>.202</w:t>
      </w:r>
      <w:r>
        <w:rPr>
          <w:rStyle w:val="a4"/>
          <w:color w:val="000000"/>
        </w:rPr>
        <w:t>6</w:t>
      </w:r>
      <w:r w:rsidRPr="00C812F9">
        <w:rPr>
          <w:rStyle w:val="a4"/>
          <w:color w:val="000000"/>
        </w:rPr>
        <w:t xml:space="preserve">  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center"/>
        <w:rPr>
          <w:rStyle w:val="a4"/>
          <w:color w:val="000000"/>
        </w:rPr>
      </w:pPr>
      <w:r w:rsidRPr="00C812F9">
        <w:rPr>
          <w:rStyle w:val="a4"/>
          <w:color w:val="000000"/>
        </w:rPr>
        <w:t>ПОЛОЖЕНИЕ</w:t>
      </w:r>
    </w:p>
    <w:p w:rsidR="00A67998" w:rsidRDefault="00A67998" w:rsidP="00A67998">
      <w:pPr>
        <w:pStyle w:val="a3"/>
        <w:spacing w:before="180" w:beforeAutospacing="0" w:after="180" w:afterAutospacing="0"/>
        <w:contextualSpacing/>
        <w:jc w:val="center"/>
        <w:rPr>
          <w:rStyle w:val="a4"/>
          <w:color w:val="000000"/>
        </w:rPr>
      </w:pPr>
      <w:r w:rsidRPr="00C812F9">
        <w:rPr>
          <w:rStyle w:val="a4"/>
          <w:color w:val="000000"/>
        </w:rPr>
        <w:t>о материальной помощи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center"/>
        <w:rPr>
          <w:b/>
          <w:bCs/>
          <w:color w:val="000000"/>
        </w:rPr>
      </w:pPr>
      <w:r>
        <w:rPr>
          <w:rStyle w:val="a4"/>
          <w:color w:val="000000"/>
        </w:rPr>
        <w:t>работникам – членам профсоюза</w:t>
      </w:r>
      <w:r w:rsidRPr="00C812F9">
        <w:rPr>
          <w:rStyle w:val="a4"/>
          <w:color w:val="000000"/>
        </w:rPr>
        <w:t xml:space="preserve"> в 202</w:t>
      </w:r>
      <w:r>
        <w:rPr>
          <w:rStyle w:val="a4"/>
          <w:color w:val="000000"/>
        </w:rPr>
        <w:t>6</w:t>
      </w:r>
      <w:r w:rsidRPr="00C812F9">
        <w:rPr>
          <w:rStyle w:val="a4"/>
          <w:color w:val="000000"/>
        </w:rPr>
        <w:t xml:space="preserve"> г.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rStyle w:val="a4"/>
          <w:color w:val="000000"/>
        </w:rPr>
        <w:t>1. Общие положения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1.1. Настоящее Положение регулирует основные вопросы предоставления членам первичной профсоюзной организации сотрудников СГМУ дополнительных, по отношению к предусмотренным действующим законодательством, социальных и трудовых гарантий и льгот.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1.2. Право на получение материальной помощи имеют работники СГМУ, состоящие на учете в ППО.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1.3. Решение об оказании материальной помощи принимается на заседании Профкома.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1.4. Профком имеет право пересматривать размеры выплат материальной помощи в течение года, исходя из финансовых возможностей профсоюзной организации.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4"/>
          <w:color w:val="000000"/>
        </w:rPr>
      </w:pP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rStyle w:val="a4"/>
          <w:color w:val="000000"/>
        </w:rPr>
        <w:t>2. Перечень, размер и порядок предоставления материальной помощи</w:t>
      </w:r>
    </w:p>
    <w:p w:rsidR="00A67998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2.1. Материальная помощь оказывается член</w:t>
      </w:r>
      <w:r>
        <w:rPr>
          <w:color w:val="000000"/>
        </w:rPr>
        <w:t>у</w:t>
      </w:r>
      <w:r w:rsidRPr="00C812F9">
        <w:rPr>
          <w:color w:val="000000"/>
        </w:rPr>
        <w:t xml:space="preserve"> профсоюза</w:t>
      </w:r>
      <w:r w:rsidRPr="00C812F9">
        <w:rPr>
          <w:rStyle w:val="a5"/>
          <w:i w:val="0"/>
        </w:rPr>
        <w:t xml:space="preserve"> на основании предоставленных</w:t>
      </w:r>
      <w:r>
        <w:rPr>
          <w:rStyle w:val="a5"/>
          <w:i w:val="0"/>
        </w:rPr>
        <w:t xml:space="preserve"> документов и личного заявления</w:t>
      </w:r>
      <w:r w:rsidRPr="00C812F9">
        <w:rPr>
          <w:color w:val="000000"/>
        </w:rPr>
        <w:t xml:space="preserve">. 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4"/>
          <w:color w:val="000000"/>
        </w:rPr>
      </w:pPr>
      <w:r>
        <w:rPr>
          <w:color w:val="000000"/>
        </w:rPr>
        <w:t xml:space="preserve">2.1.1. </w:t>
      </w:r>
      <w:r w:rsidRPr="00B70434">
        <w:rPr>
          <w:color w:val="000000"/>
        </w:rPr>
        <w:t xml:space="preserve">Обязательным условием выплаты материальной помощи является </w:t>
      </w:r>
      <w:r w:rsidRPr="00B70434">
        <w:rPr>
          <w:rStyle w:val="a4"/>
          <w:color w:val="000000"/>
        </w:rPr>
        <w:t xml:space="preserve">уплата членских взносов не менее 6 месяцев. </w:t>
      </w:r>
      <w:r w:rsidRPr="00B70434">
        <w:rPr>
          <w:rStyle w:val="a4"/>
          <w:b w:val="0"/>
          <w:color w:val="000000"/>
        </w:rPr>
        <w:t>В этом случае материальная помощь оказывается в размере 50%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4"/>
          <w:b w:val="0"/>
          <w:color w:val="000000"/>
        </w:rPr>
      </w:pPr>
      <w:r w:rsidRPr="00C812F9">
        <w:rPr>
          <w:rStyle w:val="a4"/>
          <w:b w:val="0"/>
          <w:color w:val="000000"/>
        </w:rPr>
        <w:t>2.1.</w:t>
      </w:r>
      <w:r>
        <w:rPr>
          <w:rStyle w:val="a4"/>
          <w:b w:val="0"/>
          <w:color w:val="000000"/>
        </w:rPr>
        <w:t>2</w:t>
      </w:r>
      <w:r w:rsidRPr="00C812F9">
        <w:rPr>
          <w:rStyle w:val="a4"/>
          <w:b w:val="0"/>
          <w:color w:val="000000"/>
        </w:rPr>
        <w:t xml:space="preserve">. Материальная помощь может быть оказана работникам, состоящими на учете в профсоюзе </w:t>
      </w:r>
      <w:r w:rsidRPr="00C812F9">
        <w:rPr>
          <w:rStyle w:val="a4"/>
          <w:color w:val="000000"/>
        </w:rPr>
        <w:t>от 3 месяцев</w:t>
      </w:r>
      <w:r w:rsidRPr="00C812F9">
        <w:rPr>
          <w:rStyle w:val="a4"/>
          <w:b w:val="0"/>
          <w:color w:val="000000"/>
        </w:rPr>
        <w:t xml:space="preserve"> в случае смерти близкого родственника или тяжелой болезни. Каждый отдельный случай рассматривается на заседании профкома.</w:t>
      </w:r>
    </w:p>
    <w:p w:rsidR="00A67998" w:rsidRDefault="00A67998" w:rsidP="00A67998">
      <w:pPr>
        <w:pStyle w:val="a3"/>
        <w:spacing w:before="180" w:beforeAutospacing="0" w:after="180" w:afterAutospacing="0" w:line="240" w:lineRule="atLeast"/>
        <w:contextualSpacing/>
        <w:jc w:val="both"/>
        <w:rPr>
          <w:rStyle w:val="a4"/>
          <w:b w:val="0"/>
          <w:color w:val="000000"/>
        </w:rPr>
      </w:pPr>
      <w:r w:rsidRPr="00C812F9">
        <w:rPr>
          <w:rStyle w:val="a4"/>
          <w:b w:val="0"/>
          <w:color w:val="000000"/>
        </w:rPr>
        <w:t>2.1.</w:t>
      </w:r>
      <w:r>
        <w:rPr>
          <w:rStyle w:val="a4"/>
          <w:b w:val="0"/>
          <w:color w:val="000000"/>
        </w:rPr>
        <w:t>3</w:t>
      </w:r>
      <w:r w:rsidRPr="00C812F9">
        <w:rPr>
          <w:rStyle w:val="a4"/>
          <w:b w:val="0"/>
          <w:color w:val="000000"/>
        </w:rPr>
        <w:t>.</w:t>
      </w:r>
      <w:r w:rsidRPr="00C812F9">
        <w:t xml:space="preserve"> </w:t>
      </w:r>
      <w:r w:rsidRPr="00C812F9">
        <w:rPr>
          <w:rStyle w:val="a4"/>
          <w:b w:val="0"/>
          <w:color w:val="000000"/>
        </w:rPr>
        <w:t xml:space="preserve">Материальная помощь может быть оказана </w:t>
      </w:r>
      <w:r w:rsidRPr="00C812F9">
        <w:rPr>
          <w:rStyle w:val="a4"/>
          <w:color w:val="000000"/>
        </w:rPr>
        <w:t>в размере 50%</w:t>
      </w:r>
      <w:r w:rsidRPr="00C812F9">
        <w:rPr>
          <w:rStyle w:val="a4"/>
          <w:b w:val="0"/>
          <w:color w:val="000000"/>
        </w:rPr>
        <w:t xml:space="preserve"> сотрудникам, работающими внешними совместителями в СГМУ, стоящими на учете в ППО сотрудников СГМУ.</w:t>
      </w:r>
    </w:p>
    <w:p w:rsidR="00A67998" w:rsidRPr="00C812F9" w:rsidRDefault="00A67998" w:rsidP="00A67998">
      <w:pPr>
        <w:pStyle w:val="a3"/>
        <w:spacing w:before="180" w:beforeAutospacing="0" w:after="180" w:afterAutospacing="0" w:line="240" w:lineRule="atLeast"/>
        <w:contextualSpacing/>
        <w:jc w:val="both"/>
        <w:rPr>
          <w:rStyle w:val="a4"/>
          <w:b w:val="0"/>
          <w:color w:val="000000"/>
        </w:rPr>
      </w:pPr>
      <w:r w:rsidRPr="00B70434">
        <w:rPr>
          <w:rStyle w:val="a4"/>
          <w:b w:val="0"/>
          <w:color w:val="000000"/>
        </w:rPr>
        <w:t xml:space="preserve">2.1.4. Материальная помощь может быть оказана работникам, находящимся в отпуске по уходу за ребенком </w:t>
      </w:r>
      <w:r w:rsidRPr="005E7326">
        <w:rPr>
          <w:rStyle w:val="a4"/>
          <w:b w:val="0"/>
          <w:color w:val="000000"/>
        </w:rPr>
        <w:t>только</w:t>
      </w:r>
      <w:r>
        <w:rPr>
          <w:rStyle w:val="a4"/>
          <w:b w:val="0"/>
          <w:color w:val="000000"/>
        </w:rPr>
        <w:t xml:space="preserve"> </w:t>
      </w:r>
      <w:r w:rsidRPr="00B70434">
        <w:rPr>
          <w:rStyle w:val="a4"/>
          <w:b w:val="0"/>
          <w:color w:val="000000"/>
        </w:rPr>
        <w:t>в случа</w:t>
      </w:r>
      <w:r>
        <w:rPr>
          <w:rStyle w:val="a4"/>
          <w:b w:val="0"/>
          <w:color w:val="000000"/>
        </w:rPr>
        <w:t>ях</w:t>
      </w:r>
      <w:r w:rsidRPr="00B70434">
        <w:rPr>
          <w:rStyle w:val="a4"/>
          <w:b w:val="0"/>
          <w:color w:val="000000"/>
        </w:rPr>
        <w:t xml:space="preserve"> рождения ребенка, смерти близкого родственника, тяжелой болезни работника. Каждый отдельный случай рассматривается на заседании профкома.</w:t>
      </w:r>
    </w:p>
    <w:p w:rsidR="00A67998" w:rsidRDefault="00A67998" w:rsidP="00A67998">
      <w:pPr>
        <w:pStyle w:val="a3"/>
        <w:spacing w:before="180" w:beforeAutospacing="0" w:after="180" w:afterAutospacing="0"/>
        <w:contextualSpacing/>
        <w:jc w:val="both"/>
        <w:rPr>
          <w:b/>
          <w:color w:val="000000"/>
        </w:rPr>
      </w:pP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b/>
          <w:color w:val="000000"/>
        </w:rPr>
      </w:pPr>
      <w:r w:rsidRPr="00C812F9">
        <w:rPr>
          <w:b/>
          <w:color w:val="000000"/>
        </w:rPr>
        <w:t xml:space="preserve">3. </w:t>
      </w:r>
      <w:r>
        <w:rPr>
          <w:b/>
          <w:color w:val="000000"/>
        </w:rPr>
        <w:t>М</w:t>
      </w:r>
      <w:r w:rsidRPr="00C812F9">
        <w:rPr>
          <w:b/>
          <w:color w:val="000000"/>
        </w:rPr>
        <w:t>атериальная помощь оказывается члену профсоюза</w:t>
      </w:r>
      <w:r w:rsidRPr="00C02BCA">
        <w:rPr>
          <w:b/>
          <w:color w:val="000000"/>
        </w:rPr>
        <w:t xml:space="preserve"> </w:t>
      </w:r>
      <w:r w:rsidRPr="00C812F9">
        <w:rPr>
          <w:b/>
          <w:color w:val="000000"/>
        </w:rPr>
        <w:t>в следующих случаях: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 xml:space="preserve">3.1. В связи с затратами на </w:t>
      </w:r>
      <w:r w:rsidRPr="00C812F9">
        <w:rPr>
          <w:b/>
          <w:color w:val="000000"/>
        </w:rPr>
        <w:t>медицинские услуги или приобретение лекарственных средств</w:t>
      </w:r>
      <w:r w:rsidRPr="00C812F9">
        <w:rPr>
          <w:color w:val="000000"/>
        </w:rPr>
        <w:t xml:space="preserve"> при предоставлении документов на общую сумму от 3000 рублей –при профсоюзном стаже до 1 года - 1000 рублей, свыше 1 года - 2500 рублей;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5"/>
          <w:color w:val="000000"/>
        </w:rPr>
      </w:pPr>
      <w:r w:rsidRPr="00C812F9">
        <w:rPr>
          <w:rStyle w:val="a5"/>
          <w:color w:val="000000"/>
        </w:rPr>
        <w:t>Необходимые документы:</w:t>
      </w:r>
    </w:p>
    <w:p w:rsidR="00A67998" w:rsidRPr="00376C0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i/>
          <w:color w:val="000000"/>
        </w:rPr>
      </w:pPr>
      <w:r w:rsidRPr="00C812F9">
        <w:rPr>
          <w:rStyle w:val="a5"/>
          <w:color w:val="000000"/>
        </w:rPr>
        <w:t xml:space="preserve">-подтверждающие чеки, договоры </w:t>
      </w:r>
      <w:r w:rsidRPr="00C812F9">
        <w:rPr>
          <w:i/>
          <w:color w:val="000000"/>
        </w:rPr>
        <w:t>на общую сумму от 3000 рублей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b/>
          <w:color w:val="000000"/>
        </w:rPr>
        <w:t>3.</w:t>
      </w:r>
      <w:r>
        <w:rPr>
          <w:b/>
          <w:color w:val="000000"/>
        </w:rPr>
        <w:t>2</w:t>
      </w:r>
      <w:r w:rsidRPr="00C812F9">
        <w:rPr>
          <w:b/>
          <w:color w:val="000000"/>
        </w:rPr>
        <w:t>. К юбилейным датам</w:t>
      </w:r>
      <w:r w:rsidRPr="00C812F9">
        <w:rPr>
          <w:color w:val="000000"/>
        </w:rPr>
        <w:t xml:space="preserve"> рождения члена профсоюза:  </w:t>
      </w:r>
    </w:p>
    <w:p w:rsidR="00A67998" w:rsidRPr="00C812F9" w:rsidRDefault="00A67998" w:rsidP="00A67998">
      <w:pPr>
        <w:pStyle w:val="a3"/>
        <w:numPr>
          <w:ilvl w:val="0"/>
          <w:numId w:val="1"/>
        </w:numPr>
        <w:tabs>
          <w:tab w:val="left" w:pos="284"/>
        </w:tabs>
        <w:spacing w:before="180" w:beforeAutospacing="0" w:after="180" w:afterAutospacing="0"/>
        <w:ind w:left="0" w:firstLine="0"/>
        <w:contextualSpacing/>
        <w:jc w:val="both"/>
        <w:rPr>
          <w:color w:val="000000"/>
        </w:rPr>
      </w:pPr>
      <w:r w:rsidRPr="00C812F9">
        <w:rPr>
          <w:color w:val="000000"/>
        </w:rPr>
        <w:t>(50, 55, 60 лет и далее) при профсоюзном стаже до 1 года - 2000 рублей, свыше 1 года - 3000 рублей;</w:t>
      </w:r>
    </w:p>
    <w:p w:rsidR="00A67998" w:rsidRPr="00C812F9" w:rsidRDefault="00A67998" w:rsidP="00A67998">
      <w:pPr>
        <w:pStyle w:val="a3"/>
        <w:numPr>
          <w:ilvl w:val="0"/>
          <w:numId w:val="1"/>
        </w:numPr>
        <w:tabs>
          <w:tab w:val="left" w:pos="284"/>
        </w:tabs>
        <w:spacing w:before="180" w:beforeAutospacing="0" w:after="180" w:afterAutospacing="0"/>
        <w:ind w:left="0" w:firstLine="0"/>
        <w:contextualSpacing/>
        <w:jc w:val="both"/>
        <w:rPr>
          <w:rStyle w:val="a5"/>
          <w:i w:val="0"/>
          <w:iCs w:val="0"/>
          <w:color w:val="000000"/>
        </w:rPr>
      </w:pPr>
      <w:r w:rsidRPr="00C812F9">
        <w:rPr>
          <w:color w:val="000000"/>
        </w:rPr>
        <w:t>(30, 35, 40, 45 лет) – н</w:t>
      </w:r>
      <w:r>
        <w:rPr>
          <w:color w:val="000000"/>
        </w:rPr>
        <w:t>езависимо от профсоюзного стажа</w:t>
      </w:r>
      <w:r w:rsidRPr="00C812F9">
        <w:rPr>
          <w:color w:val="000000"/>
        </w:rPr>
        <w:t xml:space="preserve"> - 1000 рублей;</w:t>
      </w:r>
    </w:p>
    <w:p w:rsidR="00A67998" w:rsidRPr="00C812F9" w:rsidRDefault="00A67998" w:rsidP="00A67998">
      <w:pPr>
        <w:pStyle w:val="a3"/>
        <w:numPr>
          <w:ilvl w:val="0"/>
          <w:numId w:val="1"/>
        </w:numPr>
        <w:tabs>
          <w:tab w:val="left" w:pos="284"/>
        </w:tabs>
        <w:spacing w:before="180" w:beforeAutospacing="0" w:after="180" w:afterAutospacing="0"/>
        <w:ind w:left="0" w:firstLine="0"/>
        <w:contextualSpacing/>
        <w:jc w:val="both"/>
        <w:rPr>
          <w:i/>
          <w:color w:val="000000"/>
        </w:rPr>
      </w:pPr>
      <w:r w:rsidRPr="00C812F9">
        <w:rPr>
          <w:rStyle w:val="a5"/>
          <w:i w:val="0"/>
          <w:color w:val="000000"/>
        </w:rPr>
        <w:t xml:space="preserve">Ректорату, руководителям подразделений, заведующим кафедрами, деканам </w:t>
      </w:r>
      <w:r w:rsidRPr="00C812F9">
        <w:rPr>
          <w:color w:val="000000"/>
        </w:rPr>
        <w:t>при профсоюзном стаже до 1 года - 3000 рублей, свыше 1 года - 5000 рублей;</w:t>
      </w:r>
    </w:p>
    <w:p w:rsidR="00A67998" w:rsidRDefault="00A67998" w:rsidP="00A67998">
      <w:pPr>
        <w:pStyle w:val="a3"/>
        <w:spacing w:before="180" w:beforeAutospacing="0" w:after="180" w:afterAutospacing="0"/>
        <w:contextualSpacing/>
        <w:jc w:val="both"/>
        <w:rPr>
          <w:b/>
          <w:color w:val="000000"/>
        </w:rPr>
      </w:pPr>
      <w:r w:rsidRPr="00C812F9">
        <w:rPr>
          <w:rStyle w:val="a5"/>
          <w:color w:val="000000"/>
        </w:rPr>
        <w:t>Необходимые документы: - ходатайство профгруппорга</w:t>
      </w:r>
      <w:r>
        <w:rPr>
          <w:rStyle w:val="a5"/>
          <w:color w:val="000000"/>
        </w:rPr>
        <w:t xml:space="preserve">, руководителя подразделения, личное заявление юбиляра. </w:t>
      </w:r>
    </w:p>
    <w:p w:rsidR="00980B60" w:rsidRPr="00C812F9" w:rsidRDefault="00A67998" w:rsidP="00980B60">
      <w:pPr>
        <w:pStyle w:val="a3"/>
        <w:contextualSpacing/>
        <w:jc w:val="both"/>
        <w:rPr>
          <w:color w:val="000000"/>
        </w:rPr>
      </w:pPr>
      <w:r w:rsidRPr="00C812F9">
        <w:rPr>
          <w:color w:val="000000"/>
        </w:rPr>
        <w:t>3.</w:t>
      </w:r>
      <w:r>
        <w:rPr>
          <w:color w:val="000000"/>
        </w:rPr>
        <w:t>3</w:t>
      </w:r>
      <w:r w:rsidRPr="00C812F9">
        <w:rPr>
          <w:color w:val="000000"/>
        </w:rPr>
        <w:t xml:space="preserve">. </w:t>
      </w:r>
      <w:r w:rsidR="00980B60" w:rsidRPr="00C812F9">
        <w:rPr>
          <w:b/>
          <w:color w:val="000000"/>
        </w:rPr>
        <w:t>В связи с рождением ребенка</w:t>
      </w:r>
      <w:r w:rsidR="00980B60" w:rsidRPr="00C812F9">
        <w:rPr>
          <w:color w:val="000000"/>
        </w:rPr>
        <w:t xml:space="preserve"> - при профсоюзном стаже до 1 года 1000 рублей; свыше 1 года - </w:t>
      </w:r>
      <w:r w:rsidR="00980B60">
        <w:rPr>
          <w:color w:val="000000"/>
        </w:rPr>
        <w:t>2</w:t>
      </w:r>
      <w:r w:rsidR="00980B60" w:rsidRPr="00C812F9">
        <w:rPr>
          <w:color w:val="000000"/>
        </w:rPr>
        <w:t>000 рублей</w:t>
      </w:r>
    </w:p>
    <w:p w:rsidR="00980B60" w:rsidRDefault="00980B60" w:rsidP="00A67998">
      <w:pPr>
        <w:pStyle w:val="a3"/>
        <w:contextualSpacing/>
        <w:jc w:val="both"/>
        <w:rPr>
          <w:color w:val="000000"/>
        </w:rPr>
      </w:pPr>
      <w:r w:rsidRPr="00C812F9">
        <w:rPr>
          <w:rStyle w:val="a5"/>
          <w:color w:val="000000"/>
        </w:rPr>
        <w:t>Необходимые документы:</w:t>
      </w:r>
      <w:r>
        <w:rPr>
          <w:rStyle w:val="a5"/>
          <w:color w:val="000000"/>
        </w:rPr>
        <w:t xml:space="preserve"> </w:t>
      </w:r>
      <w:r w:rsidRPr="00C812F9">
        <w:rPr>
          <w:rStyle w:val="a5"/>
          <w:color w:val="000000"/>
        </w:rPr>
        <w:t>-копия свидетельства о рождении.</w:t>
      </w:r>
    </w:p>
    <w:p w:rsidR="00A67998" w:rsidRPr="00C812F9" w:rsidRDefault="00980B60" w:rsidP="00A67998">
      <w:pPr>
        <w:pStyle w:val="a3"/>
        <w:contextualSpacing/>
        <w:jc w:val="both"/>
        <w:rPr>
          <w:color w:val="000000"/>
        </w:rPr>
      </w:pPr>
      <w:r>
        <w:rPr>
          <w:color w:val="000000"/>
        </w:rPr>
        <w:t xml:space="preserve">3.4. </w:t>
      </w:r>
      <w:r w:rsidR="00A67998" w:rsidRPr="00C812F9">
        <w:rPr>
          <w:color w:val="000000"/>
        </w:rPr>
        <w:t xml:space="preserve">В случае </w:t>
      </w:r>
      <w:r w:rsidR="00A67998" w:rsidRPr="00C812F9">
        <w:rPr>
          <w:b/>
          <w:color w:val="000000"/>
        </w:rPr>
        <w:t>утраты личного имущества</w:t>
      </w:r>
      <w:r w:rsidR="00A67998" w:rsidRPr="00C812F9">
        <w:rPr>
          <w:color w:val="000000"/>
        </w:rPr>
        <w:t xml:space="preserve"> в результате пожара, совершенного преступления</w:t>
      </w:r>
      <w:r w:rsidR="00A67998">
        <w:rPr>
          <w:color w:val="000000"/>
        </w:rPr>
        <w:t>, и т.д.</w:t>
      </w:r>
      <w:r w:rsidR="00A67998" w:rsidRPr="00C812F9">
        <w:rPr>
          <w:color w:val="000000"/>
        </w:rPr>
        <w:t xml:space="preserve"> при профсоюзном стаже до 1 года - 1000 рублей, свыше 1 года - 3000 руб.</w:t>
      </w:r>
    </w:p>
    <w:p w:rsidR="00A67998" w:rsidRPr="00A67998" w:rsidRDefault="00A67998" w:rsidP="00A67998">
      <w:pPr>
        <w:pStyle w:val="a3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Необходимые </w:t>
      </w:r>
      <w:proofErr w:type="gramStart"/>
      <w:r>
        <w:rPr>
          <w:i/>
          <w:color w:val="000000"/>
        </w:rPr>
        <w:t xml:space="preserve">документы: </w:t>
      </w:r>
      <w:r w:rsidRPr="00C812F9">
        <w:rPr>
          <w:i/>
          <w:color w:val="000000"/>
        </w:rPr>
        <w:t xml:space="preserve"> справка</w:t>
      </w:r>
      <w:proofErr w:type="gramEnd"/>
      <w:r w:rsidRPr="00C812F9">
        <w:rPr>
          <w:i/>
          <w:color w:val="000000"/>
        </w:rPr>
        <w:t xml:space="preserve"> из соответствующих органов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3</w:t>
      </w:r>
      <w:r>
        <w:rPr>
          <w:color w:val="000000"/>
        </w:rPr>
        <w:t>.</w:t>
      </w:r>
      <w:r w:rsidR="00980B60">
        <w:rPr>
          <w:color w:val="000000"/>
        </w:rPr>
        <w:t>5</w:t>
      </w:r>
      <w:r w:rsidRPr="00C812F9">
        <w:rPr>
          <w:color w:val="000000"/>
        </w:rPr>
        <w:t xml:space="preserve">.  В связи </w:t>
      </w:r>
      <w:r>
        <w:rPr>
          <w:b/>
          <w:bCs/>
          <w:color w:val="000000"/>
        </w:rPr>
        <w:t>с ситуациями,</w:t>
      </w:r>
      <w:r w:rsidRPr="00C812F9">
        <w:rPr>
          <w:b/>
          <w:bCs/>
          <w:color w:val="000000"/>
        </w:rPr>
        <w:t xml:space="preserve"> повлекшими за</w:t>
      </w:r>
      <w:r w:rsidRPr="00C812F9">
        <w:rPr>
          <w:color w:val="000000"/>
        </w:rPr>
        <w:t xml:space="preserve"> </w:t>
      </w:r>
      <w:r w:rsidRPr="00C812F9">
        <w:rPr>
          <w:b/>
          <w:bCs/>
        </w:rPr>
        <w:t xml:space="preserve">собой значительные материальные затраты (в </w:t>
      </w:r>
      <w:proofErr w:type="spellStart"/>
      <w:r w:rsidRPr="00C812F9">
        <w:rPr>
          <w:b/>
          <w:bCs/>
        </w:rPr>
        <w:t>т.ч</w:t>
      </w:r>
      <w:proofErr w:type="spellEnd"/>
      <w:r w:rsidRPr="00C812F9">
        <w:rPr>
          <w:b/>
          <w:bCs/>
        </w:rPr>
        <w:t>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 xml:space="preserve"> с приобретением жилья) – при профсоюзном стаже до 1 года - </w:t>
      </w:r>
      <w:r>
        <w:rPr>
          <w:color w:val="000000"/>
        </w:rPr>
        <w:t>1</w:t>
      </w:r>
      <w:r w:rsidRPr="00C812F9">
        <w:rPr>
          <w:color w:val="000000"/>
        </w:rPr>
        <w:t>000 рублей, свыше 1 года - 3000 рублей.</w:t>
      </w:r>
    </w:p>
    <w:p w:rsidR="00A67998" w:rsidRPr="00B70434" w:rsidRDefault="00A67998" w:rsidP="00A67998">
      <w:pPr>
        <w:pStyle w:val="a3"/>
        <w:spacing w:before="180" w:beforeAutospacing="0" w:after="180" w:afterAutospacing="0"/>
        <w:contextualSpacing/>
        <w:jc w:val="both"/>
        <w:rPr>
          <w:i/>
          <w:color w:val="000000"/>
        </w:rPr>
      </w:pPr>
      <w:r w:rsidRPr="00C812F9">
        <w:rPr>
          <w:i/>
          <w:color w:val="000000"/>
        </w:rPr>
        <w:t xml:space="preserve">Необходимые документы – </w:t>
      </w:r>
      <w:r>
        <w:rPr>
          <w:i/>
          <w:color w:val="000000"/>
        </w:rPr>
        <w:t xml:space="preserve">документы, подтверждающие ситуацию, </w:t>
      </w:r>
      <w:r w:rsidRPr="00C812F9">
        <w:rPr>
          <w:i/>
          <w:color w:val="000000"/>
        </w:rPr>
        <w:t xml:space="preserve">копия выписки из ЕГРН  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color w:val="000000"/>
        </w:rPr>
        <w:t>3.</w:t>
      </w:r>
      <w:r w:rsidR="00980B60">
        <w:rPr>
          <w:color w:val="000000"/>
        </w:rPr>
        <w:t>6</w:t>
      </w:r>
      <w:r w:rsidRPr="00C812F9">
        <w:rPr>
          <w:color w:val="000000"/>
        </w:rPr>
        <w:t xml:space="preserve">. В связи со </w:t>
      </w:r>
      <w:r w:rsidRPr="00C812F9">
        <w:rPr>
          <w:b/>
          <w:color w:val="000000"/>
        </w:rPr>
        <w:t>смертью близкого родственника</w:t>
      </w:r>
      <w:r w:rsidRPr="00C812F9">
        <w:rPr>
          <w:color w:val="000000"/>
        </w:rPr>
        <w:t xml:space="preserve"> (супруга, супруги, родителей, детей (в </w:t>
      </w:r>
      <w:proofErr w:type="spellStart"/>
      <w:r w:rsidRPr="00C812F9">
        <w:rPr>
          <w:color w:val="000000"/>
        </w:rPr>
        <w:t>т.ч</w:t>
      </w:r>
      <w:proofErr w:type="spellEnd"/>
      <w:r w:rsidRPr="00C812F9">
        <w:rPr>
          <w:color w:val="000000"/>
        </w:rPr>
        <w:t>, усыновленных (удочере</w:t>
      </w:r>
      <w:r>
        <w:rPr>
          <w:color w:val="000000"/>
        </w:rPr>
        <w:t xml:space="preserve">нных) в установленном порядке) </w:t>
      </w:r>
      <w:r w:rsidRPr="00C812F9">
        <w:rPr>
          <w:color w:val="000000"/>
        </w:rPr>
        <w:t>при профсоюзном стаже до 1 года - 2000 рублей, свыше 1 года - 3000 рублей.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5"/>
          <w:color w:val="000000"/>
        </w:rPr>
      </w:pPr>
      <w:r w:rsidRPr="00C812F9">
        <w:rPr>
          <w:rStyle w:val="a5"/>
          <w:color w:val="000000"/>
        </w:rPr>
        <w:t>Необходимые документы: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5"/>
          <w:color w:val="000000"/>
        </w:rPr>
      </w:pPr>
      <w:r w:rsidRPr="00C812F9">
        <w:rPr>
          <w:rStyle w:val="a5"/>
          <w:color w:val="000000"/>
        </w:rPr>
        <w:t>-копия свидетельства о смерти;</w:t>
      </w:r>
    </w:p>
    <w:p w:rsidR="00A67998" w:rsidRPr="00C812F9" w:rsidRDefault="00A67998" w:rsidP="00A67998">
      <w:pPr>
        <w:pStyle w:val="a3"/>
        <w:spacing w:before="180" w:beforeAutospacing="0" w:after="180" w:afterAutospacing="0"/>
        <w:contextualSpacing/>
        <w:jc w:val="both"/>
        <w:rPr>
          <w:rStyle w:val="a5"/>
          <w:color w:val="000000"/>
        </w:rPr>
      </w:pPr>
      <w:r w:rsidRPr="00C812F9">
        <w:rPr>
          <w:rStyle w:val="a5"/>
          <w:color w:val="000000"/>
        </w:rPr>
        <w:t>-копия документов подтверждающее родство (копия свидетельства о рождении),</w:t>
      </w:r>
    </w:p>
    <w:p w:rsidR="00A67998" w:rsidRDefault="00A67998" w:rsidP="00A67998">
      <w:pPr>
        <w:pStyle w:val="a3"/>
        <w:spacing w:before="180" w:beforeAutospacing="0" w:after="180" w:afterAutospacing="0"/>
        <w:contextualSpacing/>
        <w:jc w:val="both"/>
        <w:rPr>
          <w:color w:val="000000"/>
        </w:rPr>
      </w:pPr>
      <w:r w:rsidRPr="00C812F9">
        <w:rPr>
          <w:rStyle w:val="a5"/>
          <w:color w:val="000000"/>
        </w:rPr>
        <w:t>- копия свидетельства о браке, копия документов об усыновлении (удочерении);</w:t>
      </w:r>
    </w:p>
    <w:p w:rsidR="00A67998" w:rsidRPr="00C812F9" w:rsidRDefault="00A67998" w:rsidP="00A67998">
      <w:pPr>
        <w:pStyle w:val="a3"/>
        <w:contextualSpacing/>
        <w:jc w:val="both"/>
        <w:rPr>
          <w:color w:val="000000"/>
        </w:rPr>
      </w:pPr>
      <w:r w:rsidRPr="00C812F9">
        <w:rPr>
          <w:color w:val="000000"/>
        </w:rPr>
        <w:lastRenderedPageBreak/>
        <w:t>3.</w:t>
      </w:r>
      <w:r w:rsidR="00980B60">
        <w:rPr>
          <w:color w:val="000000"/>
        </w:rPr>
        <w:t>7</w:t>
      </w:r>
      <w:r w:rsidRPr="00C812F9">
        <w:rPr>
          <w:color w:val="000000"/>
        </w:rPr>
        <w:t xml:space="preserve">.  В случае </w:t>
      </w:r>
      <w:r w:rsidRPr="00C812F9">
        <w:rPr>
          <w:b/>
          <w:color w:val="000000"/>
        </w:rPr>
        <w:t>смерти члена профсоюза</w:t>
      </w:r>
      <w:r w:rsidRPr="00C812F9">
        <w:rPr>
          <w:color w:val="000000"/>
        </w:rPr>
        <w:t xml:space="preserve"> лицу, оплачивающему похороны, могут быть частично компенсированы затраты на расходы по погребению члена профсоюза при профсоюзном стаже до 1 года - 3000 рублей, свыше 1 года - 5000 рублей;</w:t>
      </w:r>
    </w:p>
    <w:p w:rsidR="00A67998" w:rsidRPr="00C812F9" w:rsidRDefault="00A67998" w:rsidP="00A67998">
      <w:pPr>
        <w:pStyle w:val="a3"/>
        <w:contextualSpacing/>
        <w:jc w:val="both"/>
        <w:rPr>
          <w:rStyle w:val="a5"/>
          <w:color w:val="000000"/>
        </w:rPr>
      </w:pPr>
      <w:r w:rsidRPr="00C812F9">
        <w:rPr>
          <w:rStyle w:val="a5"/>
          <w:color w:val="000000"/>
        </w:rPr>
        <w:t>Необходимые документы:</w:t>
      </w:r>
    </w:p>
    <w:p w:rsidR="00A67998" w:rsidRPr="00C812F9" w:rsidRDefault="00A67998" w:rsidP="00A67998">
      <w:pPr>
        <w:pStyle w:val="a3"/>
        <w:contextualSpacing/>
        <w:jc w:val="both"/>
        <w:rPr>
          <w:i/>
          <w:color w:val="000000"/>
        </w:rPr>
      </w:pPr>
      <w:r w:rsidRPr="00C812F9">
        <w:rPr>
          <w:i/>
          <w:color w:val="000000"/>
        </w:rPr>
        <w:t xml:space="preserve">- копии свидетельства о смерти; </w:t>
      </w:r>
    </w:p>
    <w:p w:rsidR="00A67998" w:rsidRPr="00C812F9" w:rsidRDefault="00A67998" w:rsidP="00A67998">
      <w:pPr>
        <w:pStyle w:val="a3"/>
        <w:contextualSpacing/>
        <w:jc w:val="both"/>
        <w:rPr>
          <w:i/>
          <w:color w:val="000000"/>
        </w:rPr>
      </w:pPr>
      <w:r w:rsidRPr="00C812F9">
        <w:rPr>
          <w:i/>
          <w:color w:val="000000"/>
        </w:rPr>
        <w:t>- копии документов, подтверждающие родство;</w:t>
      </w:r>
    </w:p>
    <w:p w:rsidR="00A67998" w:rsidRPr="00C812F9" w:rsidRDefault="00A67998" w:rsidP="00A67998">
      <w:pPr>
        <w:pStyle w:val="a3"/>
        <w:contextualSpacing/>
        <w:jc w:val="both"/>
        <w:rPr>
          <w:color w:val="000000"/>
        </w:rPr>
      </w:pPr>
      <w:r w:rsidRPr="00C812F9">
        <w:rPr>
          <w:color w:val="000000"/>
        </w:rPr>
        <w:t xml:space="preserve">* </w:t>
      </w:r>
      <w:r>
        <w:rPr>
          <w:color w:val="000000"/>
        </w:rPr>
        <w:t>Д</w:t>
      </w:r>
      <w:r w:rsidRPr="00C812F9">
        <w:rPr>
          <w:color w:val="000000"/>
        </w:rPr>
        <w:t>енежные средства на расходы на погребение могут быть выданы проф</w:t>
      </w:r>
      <w:r>
        <w:rPr>
          <w:color w:val="000000"/>
        </w:rPr>
        <w:t>групп</w:t>
      </w:r>
      <w:r w:rsidRPr="00C812F9">
        <w:rPr>
          <w:color w:val="000000"/>
        </w:rPr>
        <w:t>оргу или руководителю структурного подразделения, в котором работал умерший.</w:t>
      </w:r>
    </w:p>
    <w:p w:rsidR="00A67998" w:rsidRPr="00C812F9" w:rsidRDefault="00A67998" w:rsidP="00A67998">
      <w:pPr>
        <w:pStyle w:val="a3"/>
        <w:contextualSpacing/>
        <w:jc w:val="both"/>
        <w:rPr>
          <w:color w:val="000000"/>
        </w:rPr>
      </w:pPr>
    </w:p>
    <w:p w:rsidR="00A67998" w:rsidRDefault="00A67998" w:rsidP="00A67998">
      <w:pPr>
        <w:pStyle w:val="a3"/>
        <w:contextualSpacing/>
        <w:jc w:val="both"/>
        <w:rPr>
          <w:color w:val="000000"/>
        </w:rPr>
      </w:pPr>
      <w:r w:rsidRPr="00C812F9">
        <w:rPr>
          <w:b/>
          <w:color w:val="000000"/>
        </w:rPr>
        <w:t xml:space="preserve">4. КОМПЕНСАЦИОННЫЕ ВЫПЛАТЫ от профкома </w:t>
      </w:r>
      <w:r w:rsidRPr="00C812F9">
        <w:rPr>
          <w:color w:val="000000"/>
        </w:rPr>
        <w:t xml:space="preserve">являются одним из видов материальной и социальной поддержки членов профсоюза и производятся </w:t>
      </w:r>
      <w:r>
        <w:rPr>
          <w:color w:val="000000"/>
        </w:rPr>
        <w:t>при наличии финансовых средств</w:t>
      </w:r>
      <w:r w:rsidRPr="00C812F9">
        <w:rPr>
          <w:color w:val="000000"/>
        </w:rPr>
        <w:t xml:space="preserve">. </w:t>
      </w:r>
    </w:p>
    <w:p w:rsidR="00A67998" w:rsidRPr="00B70434" w:rsidRDefault="00A67998" w:rsidP="00A67998">
      <w:pPr>
        <w:pStyle w:val="a3"/>
        <w:contextualSpacing/>
        <w:jc w:val="both"/>
        <w:rPr>
          <w:b/>
          <w:color w:val="000000"/>
        </w:rPr>
      </w:pPr>
      <w:r w:rsidRPr="00B70434">
        <w:rPr>
          <w:b/>
          <w:color w:val="000000"/>
        </w:rPr>
        <w:t xml:space="preserve">В зависимости от финансовых возможностей профсоюзной организации профком вправе изменить размер компенсационных выплат или совсем их отменить.  </w:t>
      </w:r>
    </w:p>
    <w:p w:rsidR="00A67998" w:rsidRPr="00C02BCA" w:rsidRDefault="00A67998" w:rsidP="00A67998">
      <w:pPr>
        <w:pStyle w:val="a3"/>
        <w:contextualSpacing/>
        <w:jc w:val="both"/>
        <w:rPr>
          <w:b/>
          <w:color w:val="000000"/>
        </w:rPr>
      </w:pPr>
    </w:p>
    <w:p w:rsidR="00A67998" w:rsidRPr="00C812F9" w:rsidRDefault="00A67998" w:rsidP="00A67998">
      <w:pPr>
        <w:pStyle w:val="a3"/>
        <w:contextualSpacing/>
        <w:jc w:val="both"/>
        <w:rPr>
          <w:color w:val="000000"/>
        </w:rPr>
      </w:pPr>
      <w:r w:rsidRPr="00C812F9">
        <w:rPr>
          <w:color w:val="000000"/>
        </w:rPr>
        <w:t xml:space="preserve">       Частичная компенсация расходов производится в следующих случаях: </w:t>
      </w:r>
    </w:p>
    <w:p w:rsidR="00A67998" w:rsidRPr="00C812F9" w:rsidRDefault="00A67998" w:rsidP="00A67998">
      <w:pPr>
        <w:pStyle w:val="a3"/>
        <w:contextualSpacing/>
        <w:jc w:val="both"/>
        <w:rPr>
          <w:color w:val="000000"/>
        </w:rPr>
      </w:pPr>
      <w:r w:rsidRPr="00C812F9">
        <w:rPr>
          <w:color w:val="000000"/>
        </w:rPr>
        <w:t>4.1.</w:t>
      </w:r>
      <w:r w:rsidRPr="00C812F9">
        <w:rPr>
          <w:color w:val="000000"/>
        </w:rPr>
        <w:tab/>
        <w:t xml:space="preserve">Сотрудникам, посещающим </w:t>
      </w:r>
      <w:r w:rsidRPr="00C812F9">
        <w:rPr>
          <w:b/>
          <w:color w:val="000000"/>
        </w:rPr>
        <w:t>бассейны, тренажерные залы, фитнес-клубы</w:t>
      </w:r>
      <w:r w:rsidRPr="00C812F9">
        <w:rPr>
          <w:color w:val="000000"/>
        </w:rPr>
        <w:t xml:space="preserve"> сумма компенсационных выплат </w:t>
      </w:r>
      <w:r>
        <w:rPr>
          <w:color w:val="000000"/>
        </w:rPr>
        <w:t>п</w:t>
      </w:r>
      <w:r w:rsidRPr="00C812F9">
        <w:rPr>
          <w:color w:val="000000"/>
        </w:rPr>
        <w:t xml:space="preserve">ри профсоюзном стаже до 1 года - </w:t>
      </w:r>
      <w:r>
        <w:rPr>
          <w:color w:val="000000"/>
        </w:rPr>
        <w:t xml:space="preserve"> 1</w:t>
      </w:r>
      <w:r w:rsidRPr="00C812F9">
        <w:rPr>
          <w:color w:val="000000"/>
        </w:rPr>
        <w:t xml:space="preserve">000 рублей, свыше 1 года - </w:t>
      </w:r>
      <w:r>
        <w:rPr>
          <w:color w:val="000000"/>
        </w:rPr>
        <w:t>2</w:t>
      </w:r>
      <w:r w:rsidRPr="00C812F9">
        <w:rPr>
          <w:color w:val="000000"/>
        </w:rPr>
        <w:t xml:space="preserve">000 рублей при предъявлении документов </w:t>
      </w:r>
      <w:r>
        <w:rPr>
          <w:color w:val="000000"/>
        </w:rPr>
        <w:t>за 2026</w:t>
      </w:r>
      <w:r w:rsidRPr="00C812F9">
        <w:rPr>
          <w:color w:val="000000"/>
        </w:rPr>
        <w:t xml:space="preserve"> год на общую сумму от 3000</w:t>
      </w:r>
      <w:r>
        <w:rPr>
          <w:color w:val="000000"/>
        </w:rPr>
        <w:t xml:space="preserve"> рублей. </w:t>
      </w:r>
    </w:p>
    <w:p w:rsidR="00A67998" w:rsidRDefault="00A67998" w:rsidP="00A67998">
      <w:pPr>
        <w:pStyle w:val="a3"/>
        <w:contextualSpacing/>
        <w:jc w:val="both"/>
        <w:rPr>
          <w:color w:val="000000"/>
        </w:rPr>
      </w:pPr>
    </w:p>
    <w:p w:rsidR="00A67998" w:rsidRPr="00AA4D88" w:rsidRDefault="00A67998" w:rsidP="00A67998">
      <w:pPr>
        <w:pStyle w:val="a3"/>
        <w:contextualSpacing/>
        <w:jc w:val="both"/>
        <w:rPr>
          <w:b/>
          <w:color w:val="000000"/>
          <w:sz w:val="36"/>
          <w:szCs w:val="36"/>
        </w:rPr>
      </w:pPr>
      <w:r w:rsidRPr="00C812F9">
        <w:rPr>
          <w:color w:val="000000"/>
        </w:rPr>
        <w:t xml:space="preserve">4.2. Сотрудникам, </w:t>
      </w:r>
      <w:r>
        <w:rPr>
          <w:color w:val="000000"/>
        </w:rPr>
        <w:t xml:space="preserve">посетившим </w:t>
      </w:r>
      <w:r w:rsidRPr="00C812F9">
        <w:rPr>
          <w:b/>
          <w:color w:val="000000"/>
        </w:rPr>
        <w:t>концерты, фильмы, театрализованные представления, спортивные и развлекательные мероприятия</w:t>
      </w:r>
      <w:r w:rsidRPr="00C812F9">
        <w:rPr>
          <w:color w:val="000000"/>
        </w:rPr>
        <w:t xml:space="preserve"> сумма компенсационных выплат составляет </w:t>
      </w:r>
      <w:r>
        <w:rPr>
          <w:color w:val="000000"/>
        </w:rPr>
        <w:t>п</w:t>
      </w:r>
      <w:r w:rsidRPr="00C812F9">
        <w:rPr>
          <w:color w:val="000000"/>
        </w:rPr>
        <w:t xml:space="preserve">ри профсоюзном стаже до 1 года - </w:t>
      </w:r>
      <w:r>
        <w:rPr>
          <w:color w:val="000000"/>
        </w:rPr>
        <w:t xml:space="preserve"> до 1</w:t>
      </w:r>
      <w:r w:rsidRPr="00C812F9">
        <w:rPr>
          <w:color w:val="000000"/>
        </w:rPr>
        <w:t xml:space="preserve">000 рублей, свыше 1 года - </w:t>
      </w:r>
      <w:r>
        <w:rPr>
          <w:color w:val="000000"/>
        </w:rPr>
        <w:t>до 2</w:t>
      </w:r>
      <w:r w:rsidRPr="00C812F9">
        <w:rPr>
          <w:color w:val="000000"/>
        </w:rPr>
        <w:t xml:space="preserve">000 рублей при предъявлении </w:t>
      </w:r>
      <w:r>
        <w:rPr>
          <w:color w:val="000000"/>
        </w:rPr>
        <w:t>билетов (копий билетов)</w:t>
      </w:r>
      <w:r w:rsidRPr="00C812F9">
        <w:rPr>
          <w:color w:val="000000"/>
        </w:rPr>
        <w:t xml:space="preserve"> </w:t>
      </w:r>
      <w:r>
        <w:rPr>
          <w:color w:val="000000"/>
        </w:rPr>
        <w:t>за 2025</w:t>
      </w:r>
      <w:r w:rsidRPr="00C812F9">
        <w:rPr>
          <w:color w:val="000000"/>
        </w:rPr>
        <w:t xml:space="preserve"> год на общую сумму от 3000 рублей. </w:t>
      </w:r>
    </w:p>
    <w:p w:rsidR="00A67998" w:rsidRDefault="00A67998" w:rsidP="00A67998">
      <w:pPr>
        <w:pStyle w:val="a3"/>
        <w:contextualSpacing/>
        <w:jc w:val="both"/>
        <w:rPr>
          <w:color w:val="000000"/>
        </w:rPr>
      </w:pPr>
    </w:p>
    <w:p w:rsidR="00A67998" w:rsidRPr="00A67998" w:rsidRDefault="00A67998" w:rsidP="00A67998">
      <w:pPr>
        <w:pStyle w:val="a3"/>
        <w:contextualSpacing/>
        <w:jc w:val="both"/>
        <w:rPr>
          <w:b/>
          <w:color w:val="000000"/>
        </w:rPr>
      </w:pPr>
      <w:r>
        <w:rPr>
          <w:b/>
          <w:color w:val="000000"/>
        </w:rPr>
        <w:t>4.3. Сотрудникам, имеющим детей,</w:t>
      </w:r>
      <w:r>
        <w:rPr>
          <w:color w:val="000000"/>
        </w:rPr>
        <w:t xml:space="preserve"> посетившим детские познавательные, развлекательные, спортивные мероприятия </w:t>
      </w:r>
      <w:r>
        <w:t>п</w:t>
      </w:r>
      <w:r w:rsidRPr="00C812F9">
        <w:t xml:space="preserve">ри профсоюзном стаже до 1 года - </w:t>
      </w:r>
      <w:r>
        <w:t xml:space="preserve">   1000</w:t>
      </w:r>
      <w:r w:rsidRPr="00C812F9">
        <w:t xml:space="preserve"> рублей, свыше 1 года - </w:t>
      </w:r>
      <w:r>
        <w:t xml:space="preserve"> 1500</w:t>
      </w:r>
      <w:r w:rsidRPr="00C812F9">
        <w:t xml:space="preserve"> рублей</w:t>
      </w:r>
      <w:r>
        <w:t xml:space="preserve">: </w:t>
      </w:r>
    </w:p>
    <w:p w:rsidR="00AD74A6" w:rsidRDefault="00AD74A6" w:rsidP="009E69F9">
      <w:pPr>
        <w:contextualSpacing/>
        <w:rPr>
          <w:b/>
        </w:rPr>
      </w:pPr>
      <w:r>
        <w:t>4.4</w:t>
      </w:r>
      <w:r w:rsidR="00A67998">
        <w:t xml:space="preserve">. </w:t>
      </w:r>
      <w:r>
        <w:rPr>
          <w:b/>
        </w:rPr>
        <w:t xml:space="preserve">Сотрудникам, дети которых </w:t>
      </w:r>
      <w:r w:rsidRPr="00AD74A6">
        <w:rPr>
          <w:b/>
        </w:rPr>
        <w:t>являются</w:t>
      </w:r>
    </w:p>
    <w:p w:rsidR="00AD74A6" w:rsidRDefault="00AD74A6" w:rsidP="009E69F9">
      <w:pPr>
        <w:pStyle w:val="a7"/>
        <w:numPr>
          <w:ilvl w:val="0"/>
          <w:numId w:val="1"/>
        </w:numPr>
      </w:pPr>
      <w:r w:rsidRPr="00AD74A6">
        <w:rPr>
          <w:b/>
        </w:rPr>
        <w:t>выпускниками</w:t>
      </w:r>
      <w:r w:rsidRPr="003873FE">
        <w:t xml:space="preserve"> </w:t>
      </w:r>
      <w:r>
        <w:t xml:space="preserve">9 или 11 классов, </w:t>
      </w:r>
    </w:p>
    <w:p w:rsidR="00AD74A6" w:rsidRDefault="00AD74A6" w:rsidP="009E69F9">
      <w:pPr>
        <w:pStyle w:val="a7"/>
        <w:numPr>
          <w:ilvl w:val="0"/>
          <w:numId w:val="1"/>
        </w:numPr>
      </w:pPr>
      <w:r>
        <w:t>первоклассниками</w:t>
      </w:r>
    </w:p>
    <w:p w:rsidR="00A67998" w:rsidRDefault="00AD74A6" w:rsidP="009E69F9">
      <w:pPr>
        <w:ind w:left="426" w:hanging="426"/>
        <w:contextualSpacing/>
      </w:pPr>
      <w:r>
        <w:t xml:space="preserve">       </w:t>
      </w:r>
      <w:r w:rsidR="00A67998">
        <w:t>при предоставлении справки из образовательного учреждения и свидетельства о рождении в размере 1000 руб.</w:t>
      </w:r>
    </w:p>
    <w:p w:rsidR="00A67998" w:rsidRDefault="00A67998" w:rsidP="00A67998"/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522F12">
      <w:pPr>
        <w:rPr>
          <w:rFonts w:eastAsia="Times New Roman"/>
          <w:b/>
          <w:sz w:val="32"/>
          <w:szCs w:val="32"/>
          <w:lang w:eastAsia="ru-RU"/>
        </w:rPr>
      </w:pPr>
    </w:p>
    <w:p w:rsidR="009E69F9" w:rsidRDefault="009E69F9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A67998" w:rsidRPr="00073C15" w:rsidRDefault="00A67998" w:rsidP="00A67998">
      <w:pPr>
        <w:ind w:left="420"/>
        <w:jc w:val="center"/>
        <w:rPr>
          <w:rFonts w:eastAsia="Times New Roman"/>
          <w:b/>
          <w:sz w:val="32"/>
          <w:szCs w:val="32"/>
          <w:lang w:eastAsia="ru-RU"/>
        </w:rPr>
      </w:pPr>
      <w:r w:rsidRPr="00073C15">
        <w:rPr>
          <w:rFonts w:eastAsia="Times New Roman"/>
          <w:b/>
          <w:sz w:val="32"/>
          <w:szCs w:val="32"/>
          <w:lang w:eastAsia="ru-RU"/>
        </w:rPr>
        <w:lastRenderedPageBreak/>
        <w:t>Материальная помощь</w:t>
      </w:r>
      <w:r w:rsidR="00522F12">
        <w:rPr>
          <w:rFonts w:eastAsia="Times New Roman"/>
          <w:b/>
          <w:sz w:val="32"/>
          <w:szCs w:val="32"/>
          <w:lang w:eastAsia="ru-RU"/>
        </w:rPr>
        <w:t xml:space="preserve"> сотрудникам</w:t>
      </w:r>
      <w:r w:rsidRPr="00073C15">
        <w:rPr>
          <w:rFonts w:eastAsia="Times New Roman"/>
          <w:b/>
          <w:sz w:val="32"/>
          <w:szCs w:val="32"/>
          <w:lang w:eastAsia="ru-RU"/>
        </w:rPr>
        <w:t xml:space="preserve"> в </w:t>
      </w:r>
      <w:r w:rsidRPr="00522F12">
        <w:rPr>
          <w:rFonts w:eastAsia="Times New Roman"/>
          <w:b/>
          <w:sz w:val="44"/>
          <w:szCs w:val="44"/>
          <w:lang w:eastAsia="ru-RU"/>
        </w:rPr>
        <w:t>202</w:t>
      </w:r>
      <w:r w:rsidR="00AD74A6" w:rsidRPr="00522F12">
        <w:rPr>
          <w:rFonts w:eastAsia="Times New Roman"/>
          <w:b/>
          <w:sz w:val="44"/>
          <w:szCs w:val="44"/>
          <w:lang w:eastAsia="ru-RU"/>
        </w:rPr>
        <w:t>6</w:t>
      </w:r>
      <w:r w:rsidRPr="00522F12">
        <w:rPr>
          <w:rFonts w:eastAsia="Times New Roman"/>
          <w:b/>
          <w:sz w:val="44"/>
          <w:szCs w:val="44"/>
          <w:lang w:eastAsia="ru-RU"/>
        </w:rPr>
        <w:t xml:space="preserve"> г</w:t>
      </w:r>
      <w:r w:rsidRPr="00073C15">
        <w:rPr>
          <w:rFonts w:eastAsia="Times New Roman"/>
          <w:b/>
          <w:sz w:val="32"/>
          <w:szCs w:val="32"/>
          <w:lang w:eastAsia="ru-RU"/>
        </w:rPr>
        <w:t>.</w:t>
      </w:r>
    </w:p>
    <w:tbl>
      <w:tblPr>
        <w:tblStyle w:val="a6"/>
        <w:tblW w:w="10059" w:type="dxa"/>
        <w:tblInd w:w="431" w:type="dxa"/>
        <w:tblLook w:val="04A0" w:firstRow="1" w:lastRow="0" w:firstColumn="1" w:lastColumn="0" w:noHBand="0" w:noVBand="1"/>
      </w:tblPr>
      <w:tblGrid>
        <w:gridCol w:w="2014"/>
        <w:gridCol w:w="1494"/>
        <w:gridCol w:w="950"/>
        <w:gridCol w:w="1479"/>
        <w:gridCol w:w="153"/>
        <w:gridCol w:w="1478"/>
        <w:gridCol w:w="2491"/>
      </w:tblGrid>
      <w:tr w:rsidR="007846DC" w:rsidRPr="00C812F9" w:rsidTr="00522F12">
        <w:trPr>
          <w:gridAfter w:val="3"/>
          <w:wAfter w:w="4122" w:type="dxa"/>
        </w:trPr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7846DC" w:rsidRPr="00C812F9" w:rsidRDefault="007846DC" w:rsidP="00B2248A">
            <w:pPr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:rsidR="007846DC" w:rsidRPr="00C812F9" w:rsidRDefault="007846DC" w:rsidP="00B2248A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right w:val="nil"/>
            </w:tcBorders>
          </w:tcPr>
          <w:p w:rsidR="007846DC" w:rsidRPr="00C812F9" w:rsidRDefault="007846DC" w:rsidP="00B2248A">
            <w:pPr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B2248A">
            <w:pPr>
              <w:contextualSpacing/>
              <w:jc w:val="left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B2248A">
            <w:pPr>
              <w:contextualSpacing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>проф</w:t>
            </w:r>
            <w:proofErr w:type="spellEnd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 xml:space="preserve"> ст</w:t>
            </w:r>
            <w:r w:rsidR="009E69F9" w:rsidRPr="00522F12">
              <w:rPr>
                <w:rFonts w:eastAsia="Times New Roman"/>
                <w:sz w:val="28"/>
                <w:szCs w:val="28"/>
                <w:lang w:eastAsia="ru-RU"/>
              </w:rPr>
              <w:t>аж</w:t>
            </w:r>
          </w:p>
          <w:p w:rsidR="009E69F9" w:rsidRPr="00522F12" w:rsidRDefault="007846DC" w:rsidP="00B2248A">
            <w:pPr>
              <w:contextualSpacing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22F12">
              <w:rPr>
                <w:rFonts w:eastAsia="Times New Roman"/>
                <w:sz w:val="28"/>
                <w:szCs w:val="28"/>
                <w:lang w:eastAsia="ru-RU"/>
              </w:rPr>
              <w:t>от 6</w:t>
            </w:r>
            <w:r w:rsidR="009E69F9" w:rsidRPr="00522F1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>мес</w:t>
            </w:r>
            <w:proofErr w:type="spellEnd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7846DC" w:rsidRPr="00522F12" w:rsidRDefault="009E69F9" w:rsidP="009E69F9">
            <w:pPr>
              <w:contextualSpacing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22F12">
              <w:rPr>
                <w:rFonts w:eastAsia="Times New Roman"/>
                <w:sz w:val="28"/>
                <w:szCs w:val="28"/>
                <w:lang w:eastAsia="ru-RU"/>
              </w:rPr>
              <w:t>до 1 года</w:t>
            </w:r>
          </w:p>
        </w:tc>
        <w:tc>
          <w:tcPr>
            <w:tcW w:w="1478" w:type="dxa"/>
          </w:tcPr>
          <w:p w:rsidR="007846DC" w:rsidRPr="00522F12" w:rsidRDefault="007846DC" w:rsidP="00B2248A">
            <w:pPr>
              <w:contextualSpacing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>проф</w:t>
            </w:r>
            <w:proofErr w:type="spellEnd"/>
            <w:r w:rsidRPr="00522F12">
              <w:rPr>
                <w:rFonts w:eastAsia="Times New Roman"/>
                <w:sz w:val="28"/>
                <w:szCs w:val="28"/>
                <w:lang w:eastAsia="ru-RU"/>
              </w:rPr>
              <w:t xml:space="preserve"> ст</w:t>
            </w:r>
            <w:r w:rsidR="009E69F9" w:rsidRPr="00522F12">
              <w:rPr>
                <w:rFonts w:eastAsia="Times New Roman"/>
                <w:sz w:val="28"/>
                <w:szCs w:val="28"/>
                <w:lang w:eastAsia="ru-RU"/>
              </w:rPr>
              <w:t>аж</w:t>
            </w:r>
            <w:r w:rsidRPr="00522F12">
              <w:rPr>
                <w:rFonts w:eastAsia="Times New Roman"/>
                <w:sz w:val="28"/>
                <w:szCs w:val="28"/>
                <w:lang w:eastAsia="ru-RU"/>
              </w:rPr>
              <w:t xml:space="preserve"> свыше 1 года</w:t>
            </w:r>
          </w:p>
        </w:tc>
        <w:tc>
          <w:tcPr>
            <w:tcW w:w="2491" w:type="dxa"/>
          </w:tcPr>
          <w:p w:rsidR="007846DC" w:rsidRPr="00522F12" w:rsidRDefault="007846DC" w:rsidP="00B2248A">
            <w:pPr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Сроки выплаты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B2248A">
            <w:pPr>
              <w:spacing w:beforeAutospacing="1" w:afterAutospacing="1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Затраты на 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медицинские услуги или приобретение лекарственных средств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7846DC" w:rsidRPr="00522F12" w:rsidRDefault="007846DC" w:rsidP="00B2248A">
            <w:pPr>
              <w:pStyle w:val="a7"/>
              <w:numPr>
                <w:ilvl w:val="0"/>
                <w:numId w:val="3"/>
              </w:num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2491" w:type="dxa"/>
          </w:tcPr>
          <w:p w:rsidR="007846DC" w:rsidRPr="00522F12" w:rsidRDefault="007846DC" w:rsidP="009E69F9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B2248A">
            <w:pPr>
              <w:ind w:left="27" w:hanging="27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К юбилейным датам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bookmarkStart w:id="0" w:name="_GoBack"/>
            <w:bookmarkEnd w:id="0"/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рождения члена профсоюза:  </w:t>
            </w:r>
          </w:p>
          <w:p w:rsidR="007846DC" w:rsidRPr="00522F12" w:rsidRDefault="007846DC" w:rsidP="00B2248A">
            <w:pPr>
              <w:numPr>
                <w:ilvl w:val="0"/>
                <w:numId w:val="1"/>
              </w:numPr>
              <w:spacing w:before="0" w:after="0"/>
              <w:ind w:left="169" w:hanging="169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(50, 55 лет и т.д.) </w:t>
            </w:r>
          </w:p>
          <w:p w:rsidR="007846DC" w:rsidRPr="00522F12" w:rsidRDefault="007846DC" w:rsidP="00B2248A">
            <w:pPr>
              <w:numPr>
                <w:ilvl w:val="0"/>
                <w:numId w:val="1"/>
              </w:numPr>
              <w:spacing w:before="0" w:after="0"/>
              <w:ind w:left="169" w:hanging="169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(30, 35, 40, 45 лет);</w:t>
            </w:r>
          </w:p>
          <w:p w:rsidR="007846DC" w:rsidRPr="00522F12" w:rsidRDefault="007846DC" w:rsidP="00B2248A">
            <w:pPr>
              <w:numPr>
                <w:ilvl w:val="0"/>
                <w:numId w:val="1"/>
              </w:numPr>
              <w:spacing w:before="0" w:after="0"/>
              <w:ind w:left="169" w:hanging="169"/>
              <w:contextualSpacing/>
              <w:jc w:val="left"/>
              <w:rPr>
                <w:rFonts w:eastAsia="Times New Roman"/>
                <w:i/>
                <w:sz w:val="32"/>
                <w:szCs w:val="32"/>
                <w:lang w:eastAsia="ru-RU"/>
              </w:rPr>
            </w:pPr>
            <w:proofErr w:type="spellStart"/>
            <w:r w:rsidRPr="00522F12">
              <w:rPr>
                <w:rFonts w:eastAsia="Times New Roman"/>
                <w:iCs/>
                <w:sz w:val="32"/>
                <w:szCs w:val="32"/>
                <w:lang w:eastAsia="ru-RU"/>
              </w:rPr>
              <w:t>Руковод</w:t>
            </w:r>
            <w:proofErr w:type="spellEnd"/>
            <w:r w:rsidRPr="00522F12">
              <w:rPr>
                <w:rFonts w:eastAsia="Times New Roman"/>
                <w:iCs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522F12">
              <w:rPr>
                <w:rFonts w:eastAsia="Times New Roman"/>
                <w:iCs/>
                <w:sz w:val="32"/>
                <w:szCs w:val="32"/>
                <w:lang w:eastAsia="ru-RU"/>
              </w:rPr>
              <w:t>подразд</w:t>
            </w:r>
            <w:proofErr w:type="spellEnd"/>
            <w:r w:rsidRPr="00522F12">
              <w:rPr>
                <w:rFonts w:eastAsia="Times New Roman"/>
                <w:iCs/>
                <w:sz w:val="32"/>
                <w:szCs w:val="32"/>
                <w:lang w:eastAsia="ru-RU"/>
              </w:rPr>
              <w:t xml:space="preserve">., зав. каф., деканы 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9E69F9">
            <w:pPr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2000</w:t>
            </w: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1478" w:type="dxa"/>
          </w:tcPr>
          <w:p w:rsidR="007846DC" w:rsidRPr="00522F12" w:rsidRDefault="007846DC" w:rsidP="009E69F9">
            <w:pPr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5000</w:t>
            </w:r>
          </w:p>
        </w:tc>
        <w:tc>
          <w:tcPr>
            <w:tcW w:w="2491" w:type="dxa"/>
          </w:tcPr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522F12" w:rsidRPr="00522F12" w:rsidTr="00522F12">
        <w:tc>
          <w:tcPr>
            <w:tcW w:w="4458" w:type="dxa"/>
            <w:gridSpan w:val="3"/>
          </w:tcPr>
          <w:p w:rsidR="00522F12" w:rsidRPr="00522F12" w:rsidRDefault="00522F12" w:rsidP="00B2248A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При рождении ребенка</w:t>
            </w:r>
          </w:p>
        </w:tc>
        <w:tc>
          <w:tcPr>
            <w:tcW w:w="1632" w:type="dxa"/>
            <w:gridSpan w:val="2"/>
          </w:tcPr>
          <w:p w:rsidR="00522F12" w:rsidRP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522F12" w:rsidRP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2000</w:t>
            </w:r>
          </w:p>
        </w:tc>
        <w:tc>
          <w:tcPr>
            <w:tcW w:w="2491" w:type="dxa"/>
          </w:tcPr>
          <w:p w:rsidR="00522F12" w:rsidRP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522F12">
            <w:pPr>
              <w:spacing w:before="100" w:beforeAutospacing="1" w:after="100" w:afterAutospacing="1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proofErr w:type="spellStart"/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Непредв</w:t>
            </w:r>
            <w:proofErr w:type="spellEnd"/>
            <w:r w:rsidR="00522F12">
              <w:rPr>
                <w:rFonts w:eastAsia="Times New Roman"/>
                <w:sz w:val="32"/>
                <w:szCs w:val="32"/>
                <w:lang w:eastAsia="ru-RU"/>
              </w:rPr>
              <w:t>.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ситуации, повлекшие </w:t>
            </w:r>
            <w:r w:rsidR="00522F12">
              <w:rPr>
                <w:rFonts w:eastAsia="Times New Roman"/>
                <w:sz w:val="32"/>
                <w:szCs w:val="32"/>
                <w:lang w:eastAsia="ru-RU"/>
              </w:rPr>
              <w:t>з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а собой значительные </w:t>
            </w:r>
            <w:proofErr w:type="spellStart"/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мат.затраты</w:t>
            </w:r>
            <w:proofErr w:type="spellEnd"/>
            <w:r w:rsidRPr="00522F12">
              <w:rPr>
                <w:rFonts w:eastAsia="Times New Roman"/>
                <w:sz w:val="32"/>
                <w:szCs w:val="32"/>
                <w:lang w:eastAsia="ru-RU"/>
              </w:rPr>
              <w:t>: пожар, ограбление и т.д.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2491" w:type="dxa"/>
          </w:tcPr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B2248A">
            <w:pPr>
              <w:spacing w:before="100" w:beforeAutospacing="1" w:after="100" w:afterAutospacing="1"/>
              <w:ind w:left="16" w:hanging="16"/>
              <w:contextualSpacing/>
              <w:jc w:val="left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Приобретение квартиры 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9E69F9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7846DC" w:rsidRPr="00522F12" w:rsidRDefault="007846DC" w:rsidP="009E69F9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2491" w:type="dxa"/>
          </w:tcPr>
          <w:p w:rsidR="007846DC" w:rsidRPr="00522F12" w:rsidRDefault="007846DC" w:rsidP="009E69F9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B2248A">
            <w:pPr>
              <w:spacing w:before="100" w:beforeAutospacing="1" w:after="100" w:afterAutospacing="1"/>
              <w:ind w:left="16" w:hanging="16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С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мерть близкого родствен.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(супруги, родители, дети)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2000</w:t>
            </w:r>
          </w:p>
        </w:tc>
        <w:tc>
          <w:tcPr>
            <w:tcW w:w="1478" w:type="dxa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2491" w:type="dxa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7846DC" w:rsidRPr="00522F12" w:rsidTr="00522F12">
        <w:tc>
          <w:tcPr>
            <w:tcW w:w="4458" w:type="dxa"/>
            <w:gridSpan w:val="3"/>
          </w:tcPr>
          <w:p w:rsidR="007846DC" w:rsidRPr="00522F12" w:rsidRDefault="007846DC" w:rsidP="00522F12">
            <w:pPr>
              <w:spacing w:before="100" w:beforeAutospacing="1" w:after="100" w:afterAutospacing="1"/>
              <w:ind w:left="26" w:hanging="26"/>
              <w:contextualSpacing/>
              <w:jc w:val="left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С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мерть работающего члена профсоюза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632" w:type="dxa"/>
            <w:gridSpan w:val="2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3000</w:t>
            </w:r>
          </w:p>
        </w:tc>
        <w:tc>
          <w:tcPr>
            <w:tcW w:w="1478" w:type="dxa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5000</w:t>
            </w:r>
          </w:p>
        </w:tc>
        <w:tc>
          <w:tcPr>
            <w:tcW w:w="2491" w:type="dxa"/>
          </w:tcPr>
          <w:p w:rsidR="007846DC" w:rsidRPr="00522F12" w:rsidRDefault="007846DC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9E69F9" w:rsidRPr="00522F12" w:rsidTr="00522F12">
        <w:tc>
          <w:tcPr>
            <w:tcW w:w="4458" w:type="dxa"/>
            <w:gridSpan w:val="3"/>
          </w:tcPr>
          <w:p w:rsidR="009E69F9" w:rsidRPr="00522F12" w:rsidRDefault="009E69F9" w:rsidP="00522F12">
            <w:pPr>
              <w:spacing w:before="100" w:beforeAutospacing="1" w:after="100" w:afterAutospacing="1"/>
              <w:ind w:left="40" w:hanging="40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Сотрудникам, посещающим 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>бассейны, тренажерные залы, фитнес-клубы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при предоставлении документов за 2026 г. на сумму от 3000 руб.</w:t>
            </w:r>
          </w:p>
        </w:tc>
        <w:tc>
          <w:tcPr>
            <w:tcW w:w="1632" w:type="dxa"/>
            <w:gridSpan w:val="2"/>
          </w:tcPr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2000</w:t>
            </w:r>
          </w:p>
        </w:tc>
        <w:tc>
          <w:tcPr>
            <w:tcW w:w="2491" w:type="dxa"/>
          </w:tcPr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9E69F9" w:rsidRPr="00522F12" w:rsidTr="00522F12">
        <w:tc>
          <w:tcPr>
            <w:tcW w:w="4458" w:type="dxa"/>
            <w:gridSpan w:val="3"/>
          </w:tcPr>
          <w:p w:rsidR="009E69F9" w:rsidRPr="00522F12" w:rsidRDefault="009E69F9" w:rsidP="00522F12">
            <w:pPr>
              <w:spacing w:before="100" w:beforeAutospacing="1" w:after="100" w:afterAutospacing="1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Сотрудникам, посетившим 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концерты, фильмы, спектакли, спортивные и развлекательные мероприятия 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в 2026 г.</w:t>
            </w:r>
            <w:r w:rsidRPr="00522F12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при предоставлении билетов (или их копии) на сумму от 3000 рублей.</w:t>
            </w:r>
          </w:p>
        </w:tc>
        <w:tc>
          <w:tcPr>
            <w:tcW w:w="1632" w:type="dxa"/>
            <w:gridSpan w:val="2"/>
          </w:tcPr>
          <w:p w:rsidR="00522F12" w:rsidRDefault="00522F12" w:rsidP="009E69F9">
            <w:pPr>
              <w:spacing w:before="100" w:beforeAutospacing="1" w:after="100" w:afterAutospacing="1"/>
              <w:ind w:left="40" w:hanging="40"/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9E69F9">
            <w:pPr>
              <w:spacing w:before="100" w:beforeAutospacing="1" w:after="100" w:afterAutospacing="1"/>
              <w:ind w:left="40" w:hanging="40"/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9E69F9">
            <w:pPr>
              <w:spacing w:before="100" w:beforeAutospacing="1" w:after="100" w:afterAutospacing="1"/>
              <w:ind w:left="40" w:hanging="40"/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9E69F9">
            <w:pPr>
              <w:spacing w:before="100" w:beforeAutospacing="1" w:after="100" w:afterAutospacing="1"/>
              <w:ind w:left="40" w:hanging="40"/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до 1000</w:t>
            </w: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1478" w:type="dxa"/>
          </w:tcPr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до 2000</w:t>
            </w:r>
          </w:p>
        </w:tc>
        <w:tc>
          <w:tcPr>
            <w:tcW w:w="2491" w:type="dxa"/>
          </w:tcPr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75354E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Сентябрь – декабрь 2026</w:t>
            </w:r>
          </w:p>
        </w:tc>
      </w:tr>
      <w:tr w:rsidR="009E69F9" w:rsidRPr="00522F12" w:rsidTr="00522F12">
        <w:tc>
          <w:tcPr>
            <w:tcW w:w="4458" w:type="dxa"/>
            <w:gridSpan w:val="3"/>
          </w:tcPr>
          <w:p w:rsidR="009E69F9" w:rsidRPr="00522F12" w:rsidRDefault="009E69F9" w:rsidP="00522F12">
            <w:pPr>
              <w:spacing w:before="100" w:beforeAutospacing="1" w:after="100" w:afterAutospacing="1"/>
              <w:ind w:left="40" w:hanging="40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Сотрудникам, при посещение их детьми (до 15 лет вкл</w:t>
            </w:r>
            <w:r w:rsidR="00522F12">
              <w:rPr>
                <w:rFonts w:eastAsia="Times New Roman"/>
                <w:sz w:val="32"/>
                <w:szCs w:val="32"/>
                <w:lang w:eastAsia="ru-RU"/>
              </w:rPr>
              <w:t>.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) познавательных, развлекательных и спорт</w:t>
            </w:r>
            <w:r w:rsidR="00522F12">
              <w:rPr>
                <w:rFonts w:eastAsia="Times New Roman"/>
                <w:sz w:val="32"/>
                <w:szCs w:val="32"/>
                <w:lang w:eastAsia="ru-RU"/>
              </w:rPr>
              <w:t>.</w:t>
            </w: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 учреждений и мероприятий</w:t>
            </w:r>
          </w:p>
        </w:tc>
        <w:tc>
          <w:tcPr>
            <w:tcW w:w="1632" w:type="dxa"/>
            <w:gridSpan w:val="2"/>
          </w:tcPr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1000</w:t>
            </w:r>
          </w:p>
        </w:tc>
        <w:tc>
          <w:tcPr>
            <w:tcW w:w="1478" w:type="dxa"/>
          </w:tcPr>
          <w:p w:rsidR="00522F12" w:rsidRDefault="00522F12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9E69F9" w:rsidP="00B2248A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>1500</w:t>
            </w:r>
          </w:p>
        </w:tc>
        <w:tc>
          <w:tcPr>
            <w:tcW w:w="2491" w:type="dxa"/>
          </w:tcPr>
          <w:p w:rsidR="00522F12" w:rsidRDefault="00522F12" w:rsidP="0075354E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  <w:p w:rsidR="009E69F9" w:rsidRPr="00522F12" w:rsidRDefault="0075354E" w:rsidP="0075354E">
            <w:pPr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522F12">
              <w:rPr>
                <w:rFonts w:eastAsia="Times New Roman"/>
                <w:sz w:val="32"/>
                <w:szCs w:val="32"/>
                <w:lang w:eastAsia="ru-RU"/>
              </w:rPr>
              <w:t xml:space="preserve">В течение года </w:t>
            </w:r>
          </w:p>
        </w:tc>
      </w:tr>
    </w:tbl>
    <w:p w:rsidR="004A67AA" w:rsidRPr="00522F12" w:rsidRDefault="004A67AA">
      <w:pPr>
        <w:rPr>
          <w:sz w:val="32"/>
          <w:szCs w:val="32"/>
        </w:rPr>
      </w:pPr>
    </w:p>
    <w:sectPr w:rsidR="004A67AA" w:rsidRPr="00522F12" w:rsidSect="005631A4"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A4C"/>
    <w:multiLevelType w:val="hybridMultilevel"/>
    <w:tmpl w:val="2A2C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430F6"/>
    <w:multiLevelType w:val="hybridMultilevel"/>
    <w:tmpl w:val="825450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BC1B89"/>
    <w:multiLevelType w:val="hybridMultilevel"/>
    <w:tmpl w:val="5850764C"/>
    <w:lvl w:ilvl="0" w:tplc="25C8F34C">
      <w:start w:val="2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98"/>
    <w:rsid w:val="00180256"/>
    <w:rsid w:val="0049712A"/>
    <w:rsid w:val="004A67AA"/>
    <w:rsid w:val="00522F12"/>
    <w:rsid w:val="0075354E"/>
    <w:rsid w:val="007846DC"/>
    <w:rsid w:val="00980B60"/>
    <w:rsid w:val="009E69F9"/>
    <w:rsid w:val="00A67998"/>
    <w:rsid w:val="00A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9CFC"/>
  <w15:chartTrackingRefBased/>
  <w15:docId w15:val="{28D75782-D583-4BF4-B321-FC0F2128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98"/>
    <w:pPr>
      <w:spacing w:before="180" w:after="18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998"/>
    <w:pPr>
      <w:spacing w:before="100" w:beforeAutospacing="1" w:after="100" w:afterAutospacing="1"/>
      <w:jc w:val="left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A67998"/>
    <w:rPr>
      <w:b/>
      <w:bCs/>
    </w:rPr>
  </w:style>
  <w:style w:type="character" w:styleId="a5">
    <w:name w:val="Emphasis"/>
    <w:basedOn w:val="a0"/>
    <w:uiPriority w:val="20"/>
    <w:qFormat/>
    <w:rsid w:val="00A67998"/>
    <w:rPr>
      <w:i/>
      <w:iCs/>
    </w:rPr>
  </w:style>
  <w:style w:type="table" w:styleId="a6">
    <w:name w:val="Table Grid"/>
    <w:basedOn w:val="a1"/>
    <w:uiPriority w:val="39"/>
    <w:rsid w:val="00A6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679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69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</dc:creator>
  <cp:keywords/>
  <dc:description/>
  <cp:lastModifiedBy>Profkom</cp:lastModifiedBy>
  <cp:revision>4</cp:revision>
  <cp:lastPrinted>2026-01-20T06:25:00Z</cp:lastPrinted>
  <dcterms:created xsi:type="dcterms:W3CDTF">2026-01-12T08:57:00Z</dcterms:created>
  <dcterms:modified xsi:type="dcterms:W3CDTF">2026-01-20T07:26:00Z</dcterms:modified>
</cp:coreProperties>
</file>